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C3A0A" w14:textId="77777777" w:rsidR="00B87BC2" w:rsidRPr="00B87BC2" w:rsidRDefault="00B87BC2" w:rsidP="00B87BC2">
      <w:pPr>
        <w:spacing w:before="100" w:beforeAutospacing="1" w:after="100" w:afterAutospacing="1" w:line="240" w:lineRule="auto"/>
        <w:outlineLvl w:val="0"/>
        <w:rPr>
          <w:rFonts w:ascii="Aptos" w:eastAsia="Times New Roman" w:hAnsi="Aptos" w:cs="Times New Roman"/>
          <w:b/>
          <w:bCs/>
          <w:sz w:val="48"/>
          <w:szCs w:val="48"/>
          <w:lang w:eastAsia="en-GB"/>
          <w14:ligatures w14:val="none"/>
        </w:rPr>
      </w:pPr>
      <w:r w:rsidRPr="00B87BC2">
        <w:rPr>
          <w:rFonts w:ascii="Aptos" w:eastAsia="Times New Roman" w:hAnsi="Aptos" w:cs="Times New Roman"/>
          <w:b/>
          <w:bCs/>
          <w:kern w:val="36"/>
          <w:sz w:val="48"/>
          <w:szCs w:val="48"/>
          <w:lang w:eastAsia="en-GB"/>
          <w14:ligatures w14:val="none"/>
        </w:rPr>
        <w:t>Product Information</w:t>
      </w:r>
    </w:p>
    <w:p w14:paraId="2ACC5469" w14:textId="77777777" w:rsidR="00652C6A" w:rsidRDefault="00652C6A" w:rsidP="00652C6A">
      <w:pPr>
        <w:spacing w:before="100" w:beforeAutospacing="1" w:after="100" w:afterAutospacing="1" w:line="240" w:lineRule="auto"/>
        <w:rPr>
          <w:rFonts w:ascii="Aptos" w:eastAsia="Times New Roman" w:hAnsi="Aptos" w:cs="Times New Roman"/>
          <w:sz w:val="24"/>
          <w:szCs w:val="24"/>
          <w:lang w:eastAsia="en-GB"/>
          <w14:ligatures w14:val="none"/>
        </w:rPr>
      </w:pPr>
      <w:r w:rsidRPr="00652C6A">
        <w:rPr>
          <w:rFonts w:ascii="Aptos" w:eastAsia="Times New Roman" w:hAnsi="Aptos" w:cs="Times New Roman"/>
          <w:b/>
          <w:bCs/>
          <w:sz w:val="24"/>
          <w:szCs w:val="24"/>
          <w:lang w:eastAsia="en-GB"/>
          <w14:ligatures w14:val="none"/>
        </w:rPr>
        <w:t>Copper Phosphorus Silver CP4 Brazing Rods</w:t>
      </w:r>
      <w:r w:rsidRPr="00652C6A">
        <w:rPr>
          <w:rFonts w:ascii="Aptos" w:eastAsia="Times New Roman" w:hAnsi="Aptos" w:cs="Times New Roman"/>
          <w:sz w:val="24"/>
          <w:szCs w:val="24"/>
          <w:lang w:eastAsia="en-GB"/>
          <w14:ligatures w14:val="none"/>
        </w:rPr>
        <w:br/>
      </w:r>
      <w:r w:rsidRPr="00652C6A">
        <w:rPr>
          <w:rFonts w:ascii="Aptos" w:eastAsia="Times New Roman" w:hAnsi="Aptos" w:cs="Times New Roman"/>
          <w:b/>
          <w:bCs/>
          <w:sz w:val="24"/>
          <w:szCs w:val="24"/>
          <w:lang w:eastAsia="en-GB"/>
          <w14:ligatures w14:val="none"/>
        </w:rPr>
        <w:t>Brand:</w:t>
      </w:r>
      <w:r w:rsidRPr="00652C6A">
        <w:rPr>
          <w:rFonts w:ascii="Aptos" w:eastAsia="Times New Roman" w:hAnsi="Aptos" w:cs="Times New Roman"/>
          <w:sz w:val="24"/>
          <w:szCs w:val="24"/>
          <w:lang w:eastAsia="en-GB"/>
          <w14:ligatures w14:val="none"/>
        </w:rPr>
        <w:t xml:space="preserve"> Super 6</w:t>
      </w:r>
    </w:p>
    <w:p w14:paraId="5A361834" w14:textId="5612D042" w:rsidR="00652C6A" w:rsidRPr="00652C6A" w:rsidRDefault="00652C6A" w:rsidP="00652C6A">
      <w:pPr>
        <w:spacing w:before="100" w:beforeAutospacing="1" w:after="100" w:afterAutospacing="1" w:line="240" w:lineRule="auto"/>
        <w:rPr>
          <w:rFonts w:ascii="Aptos" w:eastAsia="Times New Roman" w:hAnsi="Aptos" w:cs="Times New Roman"/>
          <w:sz w:val="24"/>
          <w:szCs w:val="24"/>
          <w:lang w:eastAsia="en-GB"/>
          <w14:ligatures w14:val="none"/>
        </w:rPr>
      </w:pPr>
      <w:r w:rsidRPr="00652C6A">
        <w:rPr>
          <w:rFonts w:ascii="Aptos" w:eastAsia="Times New Roman" w:hAnsi="Aptos" w:cs="Times New Roman"/>
          <w:b/>
          <w:bCs/>
          <w:sz w:val="36"/>
          <w:szCs w:val="36"/>
          <w:lang w:eastAsia="en-GB"/>
          <w14:ligatures w14:val="none"/>
        </w:rPr>
        <w:t>Product Description</w:t>
      </w:r>
    </w:p>
    <w:p w14:paraId="4C20E526" w14:textId="77777777" w:rsidR="00652C6A" w:rsidRDefault="00652C6A" w:rsidP="00652C6A">
      <w:pPr>
        <w:spacing w:before="100" w:beforeAutospacing="1" w:after="100" w:afterAutospacing="1" w:line="240" w:lineRule="auto"/>
        <w:rPr>
          <w:rFonts w:ascii="Aptos" w:eastAsia="Times New Roman" w:hAnsi="Aptos" w:cs="Times New Roman"/>
          <w:sz w:val="24"/>
          <w:szCs w:val="24"/>
          <w:lang w:eastAsia="en-GB"/>
          <w14:ligatures w14:val="none"/>
        </w:rPr>
      </w:pPr>
      <w:r w:rsidRPr="00652C6A">
        <w:rPr>
          <w:rFonts w:ascii="Aptos" w:eastAsia="Times New Roman" w:hAnsi="Aptos" w:cs="Times New Roman"/>
          <w:sz w:val="24"/>
          <w:szCs w:val="24"/>
          <w:lang w:eastAsia="en-GB"/>
          <w14:ligatures w14:val="none"/>
        </w:rPr>
        <w:t>Super 6 CP4 Brazing Rods are premium copper-phosphorus brazing rods enhanced with silver for superior flow, strength, and wetting properties. Designed for capillary brazing of copper and copper alloys, CP4 rods deliver improved joint ductility, electrical conductivity, and mechanical performance. The addition of silver lowers the melting temperature and enhances flow, making CP4 ideal for precise, high-integrity joints in refrigeration, HVAC, and electrical systems.</w:t>
      </w:r>
    </w:p>
    <w:p w14:paraId="3A1A8687" w14:textId="465BD5AB" w:rsidR="00652C6A" w:rsidRPr="00652C6A" w:rsidRDefault="00652C6A" w:rsidP="00652C6A">
      <w:pPr>
        <w:spacing w:before="100" w:beforeAutospacing="1" w:after="100" w:afterAutospacing="1" w:line="240" w:lineRule="auto"/>
        <w:rPr>
          <w:rFonts w:ascii="Aptos" w:eastAsia="Times New Roman" w:hAnsi="Aptos" w:cs="Times New Roman"/>
          <w:sz w:val="24"/>
          <w:szCs w:val="24"/>
          <w:lang w:eastAsia="en-GB"/>
          <w14:ligatures w14:val="none"/>
        </w:rPr>
      </w:pPr>
      <w:r w:rsidRPr="00652C6A">
        <w:rPr>
          <w:rFonts w:ascii="Aptos" w:eastAsia="Times New Roman" w:hAnsi="Aptos" w:cs="Times New Roman"/>
          <w:b/>
          <w:bCs/>
          <w:sz w:val="36"/>
          <w:szCs w:val="36"/>
          <w:lang w:eastAsia="en-GB"/>
          <w14:ligatures w14:val="none"/>
        </w:rPr>
        <w:t>Key Features</w:t>
      </w:r>
    </w:p>
    <w:p w14:paraId="26A7B52C" w14:textId="77777777" w:rsidR="00652C6A" w:rsidRPr="00652C6A" w:rsidRDefault="00652C6A" w:rsidP="00652C6A">
      <w:pPr>
        <w:numPr>
          <w:ilvl w:val="0"/>
          <w:numId w:val="22"/>
        </w:numPr>
        <w:spacing w:before="100" w:beforeAutospacing="1" w:after="100" w:afterAutospacing="1" w:line="240" w:lineRule="auto"/>
        <w:rPr>
          <w:rFonts w:ascii="Aptos" w:eastAsia="Times New Roman" w:hAnsi="Aptos" w:cs="Times New Roman"/>
          <w:sz w:val="24"/>
          <w:szCs w:val="24"/>
          <w:lang w:eastAsia="en-GB"/>
          <w14:ligatures w14:val="none"/>
        </w:rPr>
      </w:pPr>
      <w:r w:rsidRPr="00652C6A">
        <w:rPr>
          <w:rFonts w:ascii="Aptos" w:eastAsia="Times New Roman" w:hAnsi="Aptos" w:cs="Times New Roman"/>
          <w:sz w:val="24"/>
          <w:szCs w:val="24"/>
          <w:lang w:eastAsia="en-GB"/>
          <w14:ligatures w14:val="none"/>
        </w:rPr>
        <w:t>Copper-phosphorus-silver alloy offering enhanced strength, ductility, and conductivity</w:t>
      </w:r>
    </w:p>
    <w:p w14:paraId="0ADE2172" w14:textId="77777777" w:rsidR="00652C6A" w:rsidRPr="00652C6A" w:rsidRDefault="00652C6A" w:rsidP="00652C6A">
      <w:pPr>
        <w:numPr>
          <w:ilvl w:val="0"/>
          <w:numId w:val="22"/>
        </w:numPr>
        <w:spacing w:before="100" w:beforeAutospacing="1" w:after="100" w:afterAutospacing="1" w:line="240" w:lineRule="auto"/>
        <w:rPr>
          <w:rFonts w:ascii="Aptos" w:eastAsia="Times New Roman" w:hAnsi="Aptos" w:cs="Times New Roman"/>
          <w:sz w:val="24"/>
          <w:szCs w:val="24"/>
          <w:lang w:eastAsia="en-GB"/>
          <w14:ligatures w14:val="none"/>
        </w:rPr>
      </w:pPr>
      <w:r w:rsidRPr="00652C6A">
        <w:rPr>
          <w:rFonts w:ascii="Aptos" w:eastAsia="Times New Roman" w:hAnsi="Aptos" w:cs="Times New Roman"/>
          <w:sz w:val="24"/>
          <w:szCs w:val="24"/>
          <w:lang w:eastAsia="en-GB"/>
          <w14:ligatures w14:val="none"/>
        </w:rPr>
        <w:t>Excellent flow and wetting for smooth, leak-proof capillary brazed joints</w:t>
      </w:r>
    </w:p>
    <w:p w14:paraId="06B5B855" w14:textId="77777777" w:rsidR="00652C6A" w:rsidRPr="00652C6A" w:rsidRDefault="00652C6A" w:rsidP="00652C6A">
      <w:pPr>
        <w:numPr>
          <w:ilvl w:val="0"/>
          <w:numId w:val="22"/>
        </w:numPr>
        <w:spacing w:before="100" w:beforeAutospacing="1" w:after="100" w:afterAutospacing="1" w:line="240" w:lineRule="auto"/>
        <w:rPr>
          <w:rFonts w:ascii="Aptos" w:eastAsia="Times New Roman" w:hAnsi="Aptos" w:cs="Times New Roman"/>
          <w:sz w:val="24"/>
          <w:szCs w:val="24"/>
          <w:lang w:eastAsia="en-GB"/>
          <w14:ligatures w14:val="none"/>
        </w:rPr>
      </w:pPr>
      <w:r w:rsidRPr="00652C6A">
        <w:rPr>
          <w:rFonts w:ascii="Aptos" w:eastAsia="Times New Roman" w:hAnsi="Aptos" w:cs="Times New Roman"/>
          <w:sz w:val="24"/>
          <w:szCs w:val="24"/>
          <w:lang w:eastAsia="en-GB"/>
          <w14:ligatures w14:val="none"/>
        </w:rPr>
        <w:t>Lower melting range reduces heat input and minimizes distortion</w:t>
      </w:r>
    </w:p>
    <w:p w14:paraId="046D44E9" w14:textId="77777777" w:rsidR="00652C6A" w:rsidRPr="00652C6A" w:rsidRDefault="00652C6A" w:rsidP="00652C6A">
      <w:pPr>
        <w:numPr>
          <w:ilvl w:val="0"/>
          <w:numId w:val="22"/>
        </w:numPr>
        <w:spacing w:before="100" w:beforeAutospacing="1" w:after="100" w:afterAutospacing="1" w:line="240" w:lineRule="auto"/>
        <w:rPr>
          <w:rFonts w:ascii="Aptos" w:eastAsia="Times New Roman" w:hAnsi="Aptos" w:cs="Times New Roman"/>
          <w:sz w:val="24"/>
          <w:szCs w:val="24"/>
          <w:lang w:eastAsia="en-GB"/>
          <w14:ligatures w14:val="none"/>
        </w:rPr>
      </w:pPr>
      <w:r w:rsidRPr="00652C6A">
        <w:rPr>
          <w:rFonts w:ascii="Aptos" w:eastAsia="Times New Roman" w:hAnsi="Aptos" w:cs="Times New Roman"/>
          <w:sz w:val="24"/>
          <w:szCs w:val="24"/>
          <w:lang w:eastAsia="en-GB"/>
          <w14:ligatures w14:val="none"/>
        </w:rPr>
        <w:t>Self-fluxing on copper – no flux required for copper-to-copper joints</w:t>
      </w:r>
    </w:p>
    <w:p w14:paraId="5A96B857" w14:textId="77777777" w:rsidR="00652C6A" w:rsidRDefault="00652C6A" w:rsidP="00652C6A">
      <w:pPr>
        <w:numPr>
          <w:ilvl w:val="0"/>
          <w:numId w:val="22"/>
        </w:numPr>
        <w:spacing w:before="100" w:beforeAutospacing="1" w:after="100" w:afterAutospacing="1" w:line="240" w:lineRule="auto"/>
        <w:rPr>
          <w:rFonts w:ascii="Aptos" w:eastAsia="Times New Roman" w:hAnsi="Aptos" w:cs="Times New Roman"/>
          <w:sz w:val="24"/>
          <w:szCs w:val="24"/>
          <w:lang w:eastAsia="en-GB"/>
          <w14:ligatures w14:val="none"/>
        </w:rPr>
      </w:pPr>
      <w:r w:rsidRPr="00652C6A">
        <w:rPr>
          <w:rFonts w:ascii="Aptos" w:eastAsia="Times New Roman" w:hAnsi="Aptos" w:cs="Times New Roman"/>
          <w:sz w:val="24"/>
          <w:szCs w:val="24"/>
          <w:lang w:eastAsia="en-GB"/>
          <w14:ligatures w14:val="none"/>
        </w:rPr>
        <w:t>Supplied in convenient 1kg tube packs for professional use</w:t>
      </w:r>
    </w:p>
    <w:p w14:paraId="1C215421" w14:textId="3AEE148A" w:rsidR="00652C6A" w:rsidRPr="00652C6A" w:rsidRDefault="00652C6A" w:rsidP="00652C6A">
      <w:pPr>
        <w:spacing w:before="100" w:beforeAutospacing="1" w:after="100" w:afterAutospacing="1" w:line="240" w:lineRule="auto"/>
        <w:rPr>
          <w:rFonts w:ascii="Aptos" w:eastAsia="Times New Roman" w:hAnsi="Aptos" w:cs="Times New Roman"/>
          <w:sz w:val="24"/>
          <w:szCs w:val="24"/>
          <w:lang w:eastAsia="en-GB"/>
          <w14:ligatures w14:val="none"/>
        </w:rPr>
      </w:pPr>
      <w:r w:rsidRPr="00652C6A">
        <w:rPr>
          <w:rFonts w:ascii="Aptos" w:eastAsia="Times New Roman" w:hAnsi="Aptos" w:cs="Times New Roman"/>
          <w:b/>
          <w:bCs/>
          <w:sz w:val="36"/>
          <w:szCs w:val="36"/>
          <w:lang w:eastAsia="en-GB"/>
          <w14:ligatures w14:val="none"/>
        </w:rPr>
        <w:t>Typical Applications</w:t>
      </w:r>
    </w:p>
    <w:p w14:paraId="45A52AF6" w14:textId="77777777" w:rsidR="00652C6A" w:rsidRPr="00652C6A" w:rsidRDefault="00652C6A" w:rsidP="00652C6A">
      <w:pPr>
        <w:numPr>
          <w:ilvl w:val="0"/>
          <w:numId w:val="23"/>
        </w:numPr>
        <w:spacing w:before="100" w:beforeAutospacing="1" w:after="100" w:afterAutospacing="1" w:line="240" w:lineRule="auto"/>
        <w:rPr>
          <w:rFonts w:ascii="Aptos" w:eastAsia="Times New Roman" w:hAnsi="Aptos" w:cs="Times New Roman"/>
          <w:sz w:val="24"/>
          <w:szCs w:val="24"/>
          <w:lang w:eastAsia="en-GB"/>
          <w14:ligatures w14:val="none"/>
        </w:rPr>
      </w:pPr>
      <w:r w:rsidRPr="00652C6A">
        <w:rPr>
          <w:rFonts w:ascii="Aptos" w:eastAsia="Times New Roman" w:hAnsi="Aptos" w:cs="Times New Roman"/>
          <w:sz w:val="24"/>
          <w:szCs w:val="24"/>
          <w:lang w:eastAsia="en-GB"/>
          <w14:ligatures w14:val="none"/>
        </w:rPr>
        <w:t>Refrigeration and air conditioning systems</w:t>
      </w:r>
    </w:p>
    <w:p w14:paraId="6C6E0950" w14:textId="77777777" w:rsidR="00652C6A" w:rsidRPr="00652C6A" w:rsidRDefault="00652C6A" w:rsidP="00652C6A">
      <w:pPr>
        <w:numPr>
          <w:ilvl w:val="0"/>
          <w:numId w:val="23"/>
        </w:numPr>
        <w:spacing w:before="100" w:beforeAutospacing="1" w:after="100" w:afterAutospacing="1" w:line="240" w:lineRule="auto"/>
        <w:rPr>
          <w:rFonts w:ascii="Aptos" w:eastAsia="Times New Roman" w:hAnsi="Aptos" w:cs="Times New Roman"/>
          <w:sz w:val="24"/>
          <w:szCs w:val="24"/>
          <w:lang w:eastAsia="en-GB"/>
          <w14:ligatures w14:val="none"/>
        </w:rPr>
      </w:pPr>
      <w:r w:rsidRPr="00652C6A">
        <w:rPr>
          <w:rFonts w:ascii="Aptos" w:eastAsia="Times New Roman" w:hAnsi="Aptos" w:cs="Times New Roman"/>
          <w:sz w:val="24"/>
          <w:szCs w:val="24"/>
          <w:lang w:eastAsia="en-GB"/>
          <w14:ligatures w14:val="none"/>
        </w:rPr>
        <w:t>Electrical and electronic component brazing</w:t>
      </w:r>
    </w:p>
    <w:p w14:paraId="54683C1F" w14:textId="77777777" w:rsidR="00652C6A" w:rsidRPr="00652C6A" w:rsidRDefault="00652C6A" w:rsidP="00652C6A">
      <w:pPr>
        <w:numPr>
          <w:ilvl w:val="0"/>
          <w:numId w:val="23"/>
        </w:numPr>
        <w:spacing w:before="100" w:beforeAutospacing="1" w:after="100" w:afterAutospacing="1" w:line="240" w:lineRule="auto"/>
        <w:rPr>
          <w:rFonts w:ascii="Aptos" w:eastAsia="Times New Roman" w:hAnsi="Aptos" w:cs="Times New Roman"/>
          <w:sz w:val="24"/>
          <w:szCs w:val="24"/>
          <w:lang w:eastAsia="en-GB"/>
          <w14:ligatures w14:val="none"/>
        </w:rPr>
      </w:pPr>
      <w:r w:rsidRPr="00652C6A">
        <w:rPr>
          <w:rFonts w:ascii="Aptos" w:eastAsia="Times New Roman" w:hAnsi="Aptos" w:cs="Times New Roman"/>
          <w:sz w:val="24"/>
          <w:szCs w:val="24"/>
          <w:lang w:eastAsia="en-GB"/>
          <w14:ligatures w14:val="none"/>
        </w:rPr>
        <w:t>Plumbing and heating installations</w:t>
      </w:r>
    </w:p>
    <w:p w14:paraId="3DD7470E" w14:textId="77777777" w:rsidR="00652C6A" w:rsidRPr="00652C6A" w:rsidRDefault="00652C6A" w:rsidP="00652C6A">
      <w:pPr>
        <w:numPr>
          <w:ilvl w:val="0"/>
          <w:numId w:val="23"/>
        </w:numPr>
        <w:spacing w:before="100" w:beforeAutospacing="1" w:after="100" w:afterAutospacing="1" w:line="240" w:lineRule="auto"/>
        <w:rPr>
          <w:rFonts w:ascii="Aptos" w:eastAsia="Times New Roman" w:hAnsi="Aptos" w:cs="Times New Roman"/>
          <w:sz w:val="24"/>
          <w:szCs w:val="24"/>
          <w:lang w:eastAsia="en-GB"/>
          <w14:ligatures w14:val="none"/>
        </w:rPr>
      </w:pPr>
      <w:r w:rsidRPr="00652C6A">
        <w:rPr>
          <w:rFonts w:ascii="Aptos" w:eastAsia="Times New Roman" w:hAnsi="Aptos" w:cs="Times New Roman"/>
          <w:sz w:val="24"/>
          <w:szCs w:val="24"/>
          <w:lang w:eastAsia="en-GB"/>
          <w14:ligatures w14:val="none"/>
        </w:rPr>
        <w:t>Copper-to-copper and copper-to-brass assemblies</w:t>
      </w:r>
    </w:p>
    <w:p w14:paraId="567F54BE" w14:textId="77777777" w:rsidR="00652C6A" w:rsidRDefault="00652C6A" w:rsidP="00652C6A">
      <w:pPr>
        <w:numPr>
          <w:ilvl w:val="0"/>
          <w:numId w:val="23"/>
        </w:numPr>
        <w:spacing w:before="100" w:beforeAutospacing="1" w:after="100" w:afterAutospacing="1" w:line="240" w:lineRule="auto"/>
        <w:rPr>
          <w:rFonts w:ascii="Aptos" w:eastAsia="Times New Roman" w:hAnsi="Aptos" w:cs="Times New Roman"/>
          <w:sz w:val="24"/>
          <w:szCs w:val="24"/>
          <w:lang w:eastAsia="en-GB"/>
          <w14:ligatures w14:val="none"/>
        </w:rPr>
      </w:pPr>
      <w:r w:rsidRPr="00652C6A">
        <w:rPr>
          <w:rFonts w:ascii="Aptos" w:eastAsia="Times New Roman" w:hAnsi="Aptos" w:cs="Times New Roman"/>
          <w:sz w:val="24"/>
          <w:szCs w:val="24"/>
          <w:lang w:eastAsia="en-GB"/>
          <w14:ligatures w14:val="none"/>
        </w:rPr>
        <w:t>Precision pipework and high-performance joints</w:t>
      </w:r>
    </w:p>
    <w:p w14:paraId="2A631829" w14:textId="15C23531" w:rsidR="00652C6A" w:rsidRPr="00652C6A" w:rsidRDefault="00652C6A" w:rsidP="00652C6A">
      <w:pPr>
        <w:spacing w:before="100" w:beforeAutospacing="1" w:after="100" w:afterAutospacing="1" w:line="240" w:lineRule="auto"/>
        <w:rPr>
          <w:rFonts w:ascii="Aptos" w:eastAsia="Times New Roman" w:hAnsi="Aptos" w:cs="Times New Roman"/>
          <w:sz w:val="24"/>
          <w:szCs w:val="24"/>
          <w:lang w:eastAsia="en-GB"/>
          <w14:ligatures w14:val="none"/>
        </w:rPr>
      </w:pPr>
      <w:r w:rsidRPr="00652C6A">
        <w:rPr>
          <w:rFonts w:ascii="Aptos" w:eastAsia="Times New Roman" w:hAnsi="Aptos" w:cs="Times New Roman"/>
          <w:b/>
          <w:bCs/>
          <w:sz w:val="36"/>
          <w:szCs w:val="36"/>
          <w:lang w:eastAsia="en-GB"/>
          <w14:ligatures w14:val="none"/>
        </w:rPr>
        <w:t>Chemical Composition (% by weight)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54"/>
        <w:gridCol w:w="1979"/>
      </w:tblGrid>
      <w:tr w:rsidR="00652C6A" w:rsidRPr="00652C6A" w14:paraId="68FFF571" w14:textId="77777777">
        <w:trPr>
          <w:tblHeader/>
          <w:tblCellSpacing w:w="15" w:type="dxa"/>
        </w:trPr>
        <w:tc>
          <w:tcPr>
            <w:tcW w:w="0" w:type="auto"/>
            <w:vAlign w:val="center"/>
            <w:hideMark/>
          </w:tcPr>
          <w:p w14:paraId="36A2A700" w14:textId="77777777" w:rsidR="00652C6A" w:rsidRPr="00652C6A" w:rsidRDefault="00652C6A" w:rsidP="00652C6A">
            <w:pPr>
              <w:spacing w:after="0" w:line="240" w:lineRule="auto"/>
              <w:rPr>
                <w:rFonts w:ascii="Aptos" w:eastAsia="Times New Roman" w:hAnsi="Aptos" w:cs="Times New Roman"/>
                <w:b/>
                <w:bCs/>
                <w:sz w:val="24"/>
                <w:szCs w:val="24"/>
                <w:lang w:eastAsia="en-GB"/>
                <w14:ligatures w14:val="none"/>
              </w:rPr>
            </w:pPr>
            <w:r w:rsidRPr="00652C6A">
              <w:rPr>
                <w:rFonts w:ascii="Aptos" w:eastAsia="Times New Roman" w:hAnsi="Aptos" w:cs="Times New Roman"/>
                <w:b/>
                <w:bCs/>
                <w:sz w:val="24"/>
                <w:szCs w:val="24"/>
                <w:lang w:eastAsia="en-GB"/>
                <w14:ligatures w14:val="none"/>
              </w:rPr>
              <w:t>Element</w:t>
            </w:r>
          </w:p>
        </w:tc>
        <w:tc>
          <w:tcPr>
            <w:tcW w:w="0" w:type="auto"/>
            <w:vAlign w:val="center"/>
            <w:hideMark/>
          </w:tcPr>
          <w:p w14:paraId="18ED7721" w14:textId="77777777" w:rsidR="00652C6A" w:rsidRPr="00652C6A" w:rsidRDefault="00652C6A" w:rsidP="00652C6A">
            <w:pPr>
              <w:spacing w:after="0" w:line="240" w:lineRule="auto"/>
              <w:rPr>
                <w:rFonts w:ascii="Aptos" w:eastAsia="Times New Roman" w:hAnsi="Aptos" w:cs="Times New Roman"/>
                <w:b/>
                <w:bCs/>
                <w:sz w:val="24"/>
                <w:szCs w:val="24"/>
                <w:lang w:eastAsia="en-GB"/>
                <w14:ligatures w14:val="none"/>
              </w:rPr>
            </w:pPr>
            <w:r w:rsidRPr="00652C6A">
              <w:rPr>
                <w:rFonts w:ascii="Aptos" w:eastAsia="Times New Roman" w:hAnsi="Aptos" w:cs="Times New Roman"/>
                <w:b/>
                <w:bCs/>
                <w:sz w:val="24"/>
                <w:szCs w:val="24"/>
                <w:lang w:eastAsia="en-GB"/>
                <w14:ligatures w14:val="none"/>
              </w:rPr>
              <w:t>Typical Content</w:t>
            </w:r>
          </w:p>
        </w:tc>
      </w:tr>
      <w:tr w:rsidR="00652C6A" w:rsidRPr="00652C6A" w14:paraId="7C164EB2" w14:textId="77777777">
        <w:trPr>
          <w:tblCellSpacing w:w="15" w:type="dxa"/>
        </w:trPr>
        <w:tc>
          <w:tcPr>
            <w:tcW w:w="0" w:type="auto"/>
            <w:vAlign w:val="center"/>
            <w:hideMark/>
          </w:tcPr>
          <w:p w14:paraId="3E77E2B1" w14:textId="77777777" w:rsidR="00652C6A" w:rsidRPr="00652C6A" w:rsidRDefault="00652C6A" w:rsidP="00652C6A">
            <w:pPr>
              <w:spacing w:after="0" w:line="240" w:lineRule="auto"/>
              <w:rPr>
                <w:rFonts w:ascii="Aptos" w:eastAsia="Times New Roman" w:hAnsi="Aptos" w:cs="Times New Roman"/>
                <w:sz w:val="24"/>
                <w:szCs w:val="24"/>
                <w:lang w:eastAsia="en-GB"/>
                <w14:ligatures w14:val="none"/>
              </w:rPr>
            </w:pPr>
            <w:r w:rsidRPr="00652C6A">
              <w:rPr>
                <w:rFonts w:ascii="Aptos" w:eastAsia="Times New Roman" w:hAnsi="Aptos" w:cs="Times New Roman"/>
                <w:sz w:val="24"/>
                <w:szCs w:val="24"/>
                <w:lang w:eastAsia="en-GB"/>
                <w14:ligatures w14:val="none"/>
              </w:rPr>
              <w:t>Copper (Cu)</w:t>
            </w:r>
          </w:p>
        </w:tc>
        <w:tc>
          <w:tcPr>
            <w:tcW w:w="0" w:type="auto"/>
            <w:vAlign w:val="center"/>
            <w:hideMark/>
          </w:tcPr>
          <w:p w14:paraId="184076B2" w14:textId="77777777" w:rsidR="00652C6A" w:rsidRPr="00652C6A" w:rsidRDefault="00652C6A" w:rsidP="00652C6A">
            <w:pPr>
              <w:spacing w:after="0" w:line="240" w:lineRule="auto"/>
              <w:rPr>
                <w:rFonts w:ascii="Aptos" w:eastAsia="Times New Roman" w:hAnsi="Aptos" w:cs="Times New Roman"/>
                <w:sz w:val="24"/>
                <w:szCs w:val="24"/>
                <w:lang w:eastAsia="en-GB"/>
                <w14:ligatures w14:val="none"/>
              </w:rPr>
            </w:pPr>
            <w:r w:rsidRPr="00652C6A">
              <w:rPr>
                <w:rFonts w:ascii="Aptos" w:eastAsia="Times New Roman" w:hAnsi="Aptos" w:cs="Times New Roman"/>
                <w:sz w:val="24"/>
                <w:szCs w:val="24"/>
                <w:lang w:eastAsia="en-GB"/>
                <w14:ligatures w14:val="none"/>
              </w:rPr>
              <w:t>Approx. 93 – 95%</w:t>
            </w:r>
          </w:p>
        </w:tc>
      </w:tr>
      <w:tr w:rsidR="00652C6A" w:rsidRPr="00652C6A" w14:paraId="63B8AF0F" w14:textId="77777777">
        <w:trPr>
          <w:tblCellSpacing w:w="15" w:type="dxa"/>
        </w:trPr>
        <w:tc>
          <w:tcPr>
            <w:tcW w:w="0" w:type="auto"/>
            <w:vAlign w:val="center"/>
            <w:hideMark/>
          </w:tcPr>
          <w:p w14:paraId="7ED6002A" w14:textId="77777777" w:rsidR="00652C6A" w:rsidRPr="00652C6A" w:rsidRDefault="00652C6A" w:rsidP="00652C6A">
            <w:pPr>
              <w:spacing w:after="0" w:line="240" w:lineRule="auto"/>
              <w:rPr>
                <w:rFonts w:ascii="Aptos" w:eastAsia="Times New Roman" w:hAnsi="Aptos" w:cs="Times New Roman"/>
                <w:sz w:val="24"/>
                <w:szCs w:val="24"/>
                <w:lang w:eastAsia="en-GB"/>
                <w14:ligatures w14:val="none"/>
              </w:rPr>
            </w:pPr>
            <w:r w:rsidRPr="00652C6A">
              <w:rPr>
                <w:rFonts w:ascii="Aptos" w:eastAsia="Times New Roman" w:hAnsi="Aptos" w:cs="Times New Roman"/>
                <w:sz w:val="24"/>
                <w:szCs w:val="24"/>
                <w:lang w:eastAsia="en-GB"/>
                <w14:ligatures w14:val="none"/>
              </w:rPr>
              <w:t>Phosphorus (P)</w:t>
            </w:r>
          </w:p>
        </w:tc>
        <w:tc>
          <w:tcPr>
            <w:tcW w:w="0" w:type="auto"/>
            <w:vAlign w:val="center"/>
            <w:hideMark/>
          </w:tcPr>
          <w:p w14:paraId="72D1550C" w14:textId="77777777" w:rsidR="00652C6A" w:rsidRPr="00652C6A" w:rsidRDefault="00652C6A" w:rsidP="00652C6A">
            <w:pPr>
              <w:spacing w:after="0" w:line="240" w:lineRule="auto"/>
              <w:rPr>
                <w:rFonts w:ascii="Aptos" w:eastAsia="Times New Roman" w:hAnsi="Aptos" w:cs="Times New Roman"/>
                <w:sz w:val="24"/>
                <w:szCs w:val="24"/>
                <w:lang w:eastAsia="en-GB"/>
                <w14:ligatures w14:val="none"/>
              </w:rPr>
            </w:pPr>
            <w:r w:rsidRPr="00652C6A">
              <w:rPr>
                <w:rFonts w:ascii="Aptos" w:eastAsia="Times New Roman" w:hAnsi="Aptos" w:cs="Times New Roman"/>
                <w:sz w:val="24"/>
                <w:szCs w:val="24"/>
                <w:lang w:eastAsia="en-GB"/>
                <w14:ligatures w14:val="none"/>
              </w:rPr>
              <w:t>Approx. 0.8 – 1.3%</w:t>
            </w:r>
          </w:p>
        </w:tc>
      </w:tr>
      <w:tr w:rsidR="00652C6A" w:rsidRPr="00652C6A" w14:paraId="0E4DCD5D" w14:textId="77777777">
        <w:trPr>
          <w:tblCellSpacing w:w="15" w:type="dxa"/>
        </w:trPr>
        <w:tc>
          <w:tcPr>
            <w:tcW w:w="0" w:type="auto"/>
            <w:vAlign w:val="center"/>
            <w:hideMark/>
          </w:tcPr>
          <w:p w14:paraId="3F20BC79" w14:textId="77777777" w:rsidR="00652C6A" w:rsidRPr="00652C6A" w:rsidRDefault="00652C6A" w:rsidP="00652C6A">
            <w:pPr>
              <w:spacing w:after="0" w:line="240" w:lineRule="auto"/>
              <w:rPr>
                <w:rFonts w:ascii="Aptos" w:eastAsia="Times New Roman" w:hAnsi="Aptos" w:cs="Times New Roman"/>
                <w:sz w:val="24"/>
                <w:szCs w:val="24"/>
                <w:lang w:eastAsia="en-GB"/>
                <w14:ligatures w14:val="none"/>
              </w:rPr>
            </w:pPr>
            <w:r w:rsidRPr="00652C6A">
              <w:rPr>
                <w:rFonts w:ascii="Aptos" w:eastAsia="Times New Roman" w:hAnsi="Aptos" w:cs="Times New Roman"/>
                <w:sz w:val="24"/>
                <w:szCs w:val="24"/>
                <w:lang w:eastAsia="en-GB"/>
                <w14:ligatures w14:val="none"/>
              </w:rPr>
              <w:t>Silver (Ag)</w:t>
            </w:r>
          </w:p>
        </w:tc>
        <w:tc>
          <w:tcPr>
            <w:tcW w:w="0" w:type="auto"/>
            <w:vAlign w:val="center"/>
            <w:hideMark/>
          </w:tcPr>
          <w:p w14:paraId="65EB489E" w14:textId="77777777" w:rsidR="00652C6A" w:rsidRPr="00652C6A" w:rsidRDefault="00652C6A" w:rsidP="00652C6A">
            <w:pPr>
              <w:spacing w:after="0" w:line="240" w:lineRule="auto"/>
              <w:rPr>
                <w:rFonts w:ascii="Aptos" w:eastAsia="Times New Roman" w:hAnsi="Aptos" w:cs="Times New Roman"/>
                <w:sz w:val="24"/>
                <w:szCs w:val="24"/>
                <w:lang w:eastAsia="en-GB"/>
                <w14:ligatures w14:val="none"/>
              </w:rPr>
            </w:pPr>
            <w:r w:rsidRPr="00652C6A">
              <w:rPr>
                <w:rFonts w:ascii="Aptos" w:eastAsia="Times New Roman" w:hAnsi="Aptos" w:cs="Times New Roman"/>
                <w:sz w:val="24"/>
                <w:szCs w:val="24"/>
                <w:lang w:eastAsia="en-GB"/>
                <w14:ligatures w14:val="none"/>
              </w:rPr>
              <w:t>Approx. 4 – 5%</w:t>
            </w:r>
          </w:p>
        </w:tc>
      </w:tr>
      <w:tr w:rsidR="00652C6A" w:rsidRPr="00652C6A" w14:paraId="47B6414E" w14:textId="77777777">
        <w:trPr>
          <w:tblCellSpacing w:w="15" w:type="dxa"/>
        </w:trPr>
        <w:tc>
          <w:tcPr>
            <w:tcW w:w="0" w:type="auto"/>
            <w:vAlign w:val="center"/>
            <w:hideMark/>
          </w:tcPr>
          <w:p w14:paraId="59CC14D7" w14:textId="77777777" w:rsidR="00652C6A" w:rsidRPr="00652C6A" w:rsidRDefault="00652C6A" w:rsidP="00652C6A">
            <w:pPr>
              <w:spacing w:after="0" w:line="240" w:lineRule="auto"/>
              <w:rPr>
                <w:rFonts w:ascii="Aptos" w:eastAsia="Times New Roman" w:hAnsi="Aptos" w:cs="Times New Roman"/>
                <w:sz w:val="24"/>
                <w:szCs w:val="24"/>
                <w:lang w:eastAsia="en-GB"/>
                <w14:ligatures w14:val="none"/>
              </w:rPr>
            </w:pPr>
            <w:r w:rsidRPr="00652C6A">
              <w:rPr>
                <w:rFonts w:ascii="Aptos" w:eastAsia="Times New Roman" w:hAnsi="Aptos" w:cs="Times New Roman"/>
                <w:sz w:val="24"/>
                <w:szCs w:val="24"/>
                <w:lang w:eastAsia="en-GB"/>
                <w14:ligatures w14:val="none"/>
              </w:rPr>
              <w:t>Other</w:t>
            </w:r>
          </w:p>
        </w:tc>
        <w:tc>
          <w:tcPr>
            <w:tcW w:w="0" w:type="auto"/>
            <w:vAlign w:val="center"/>
            <w:hideMark/>
          </w:tcPr>
          <w:p w14:paraId="054874D2" w14:textId="77777777" w:rsidR="00652C6A" w:rsidRPr="00652C6A" w:rsidRDefault="00652C6A" w:rsidP="00652C6A">
            <w:pPr>
              <w:spacing w:after="0" w:line="240" w:lineRule="auto"/>
              <w:rPr>
                <w:rFonts w:ascii="Aptos" w:eastAsia="Times New Roman" w:hAnsi="Aptos" w:cs="Times New Roman"/>
                <w:sz w:val="24"/>
                <w:szCs w:val="24"/>
                <w:lang w:eastAsia="en-GB"/>
                <w14:ligatures w14:val="none"/>
              </w:rPr>
            </w:pPr>
            <w:r w:rsidRPr="00652C6A">
              <w:rPr>
                <w:rFonts w:ascii="Aptos" w:eastAsia="Times New Roman" w:hAnsi="Aptos" w:cs="Times New Roman"/>
                <w:sz w:val="24"/>
                <w:szCs w:val="24"/>
                <w:lang w:eastAsia="en-GB"/>
                <w14:ligatures w14:val="none"/>
              </w:rPr>
              <w:t>≤ 0.5%</w:t>
            </w:r>
          </w:p>
        </w:tc>
      </w:tr>
    </w:tbl>
    <w:p w14:paraId="35F41CD6" w14:textId="6DE2E2D9" w:rsidR="00652C6A" w:rsidRDefault="00652C6A" w:rsidP="00652C6A">
      <w:pPr>
        <w:spacing w:after="0" w:line="240" w:lineRule="auto"/>
        <w:rPr>
          <w:rFonts w:ascii="Aptos" w:eastAsia="Times New Roman" w:hAnsi="Aptos" w:cs="Times New Roman"/>
          <w:sz w:val="24"/>
          <w:szCs w:val="24"/>
          <w:lang w:eastAsia="en-GB"/>
          <w14:ligatures w14:val="none"/>
        </w:rPr>
      </w:pPr>
    </w:p>
    <w:p w14:paraId="2175980D" w14:textId="77777777" w:rsidR="00652C6A" w:rsidRDefault="00652C6A" w:rsidP="00652C6A">
      <w:pPr>
        <w:spacing w:after="0" w:line="240" w:lineRule="auto"/>
        <w:rPr>
          <w:rFonts w:ascii="Aptos" w:eastAsia="Times New Roman" w:hAnsi="Aptos" w:cs="Times New Roman"/>
          <w:sz w:val="24"/>
          <w:szCs w:val="24"/>
          <w:lang w:eastAsia="en-GB"/>
          <w14:ligatures w14:val="none"/>
        </w:rPr>
      </w:pPr>
    </w:p>
    <w:p w14:paraId="1E2C12F2" w14:textId="77777777" w:rsidR="00652C6A" w:rsidRDefault="00652C6A" w:rsidP="00652C6A">
      <w:pPr>
        <w:spacing w:after="0" w:line="240" w:lineRule="auto"/>
        <w:rPr>
          <w:rFonts w:ascii="Aptos" w:eastAsia="Times New Roman" w:hAnsi="Aptos" w:cs="Times New Roman"/>
          <w:sz w:val="24"/>
          <w:szCs w:val="24"/>
          <w:lang w:eastAsia="en-GB"/>
          <w14:ligatures w14:val="none"/>
        </w:rPr>
      </w:pPr>
    </w:p>
    <w:p w14:paraId="6C985B47" w14:textId="77777777" w:rsidR="00652C6A" w:rsidRPr="00652C6A" w:rsidRDefault="00652C6A" w:rsidP="00652C6A">
      <w:pPr>
        <w:spacing w:after="0" w:line="240" w:lineRule="auto"/>
        <w:rPr>
          <w:rFonts w:ascii="Aptos" w:eastAsia="Times New Roman" w:hAnsi="Aptos" w:cs="Times New Roman"/>
          <w:sz w:val="24"/>
          <w:szCs w:val="24"/>
          <w:lang w:eastAsia="en-GB"/>
          <w14:ligatures w14:val="none"/>
        </w:rPr>
      </w:pPr>
    </w:p>
    <w:p w14:paraId="71030CDD" w14:textId="77777777" w:rsidR="00652C6A" w:rsidRPr="00652C6A" w:rsidRDefault="00652C6A" w:rsidP="00652C6A">
      <w:pPr>
        <w:spacing w:before="100" w:beforeAutospacing="1" w:after="100" w:afterAutospacing="1" w:line="240" w:lineRule="auto"/>
        <w:outlineLvl w:val="1"/>
        <w:rPr>
          <w:rFonts w:ascii="Aptos" w:eastAsia="Times New Roman" w:hAnsi="Aptos" w:cs="Times New Roman"/>
          <w:b/>
          <w:bCs/>
          <w:sz w:val="36"/>
          <w:szCs w:val="36"/>
          <w:lang w:eastAsia="en-GB"/>
          <w14:ligatures w14:val="none"/>
        </w:rPr>
      </w:pPr>
      <w:r w:rsidRPr="00652C6A">
        <w:rPr>
          <w:rFonts w:ascii="Aptos" w:eastAsia="Times New Roman" w:hAnsi="Aptos" w:cs="Times New Roman"/>
          <w:b/>
          <w:bCs/>
          <w:sz w:val="36"/>
          <w:szCs w:val="36"/>
          <w:lang w:eastAsia="en-GB"/>
          <w14:ligatures w14:val="none"/>
        </w:rPr>
        <w:lastRenderedPageBreak/>
        <w:t>Physical and Technical Data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64"/>
        <w:gridCol w:w="3377"/>
      </w:tblGrid>
      <w:tr w:rsidR="00652C6A" w:rsidRPr="00652C6A" w14:paraId="09DA2C64" w14:textId="77777777">
        <w:trPr>
          <w:tblHeader/>
          <w:tblCellSpacing w:w="15" w:type="dxa"/>
        </w:trPr>
        <w:tc>
          <w:tcPr>
            <w:tcW w:w="0" w:type="auto"/>
            <w:vAlign w:val="center"/>
            <w:hideMark/>
          </w:tcPr>
          <w:p w14:paraId="1D11734C" w14:textId="77777777" w:rsidR="00652C6A" w:rsidRPr="00652C6A" w:rsidRDefault="00652C6A" w:rsidP="00652C6A">
            <w:pPr>
              <w:spacing w:after="0" w:line="240" w:lineRule="auto"/>
              <w:rPr>
                <w:rFonts w:ascii="Aptos" w:eastAsia="Times New Roman" w:hAnsi="Aptos" w:cs="Times New Roman"/>
                <w:b/>
                <w:bCs/>
                <w:sz w:val="24"/>
                <w:szCs w:val="24"/>
                <w:lang w:eastAsia="en-GB"/>
                <w14:ligatures w14:val="none"/>
              </w:rPr>
            </w:pPr>
            <w:r w:rsidRPr="00652C6A">
              <w:rPr>
                <w:rFonts w:ascii="Aptos" w:eastAsia="Times New Roman" w:hAnsi="Aptos" w:cs="Times New Roman"/>
                <w:b/>
                <w:bCs/>
                <w:sz w:val="24"/>
                <w:szCs w:val="24"/>
                <w:lang w:eastAsia="en-GB"/>
                <w14:ligatures w14:val="none"/>
              </w:rPr>
              <w:t>Property</w:t>
            </w:r>
          </w:p>
        </w:tc>
        <w:tc>
          <w:tcPr>
            <w:tcW w:w="0" w:type="auto"/>
            <w:vAlign w:val="center"/>
            <w:hideMark/>
          </w:tcPr>
          <w:p w14:paraId="4180EB93" w14:textId="77777777" w:rsidR="00652C6A" w:rsidRPr="00652C6A" w:rsidRDefault="00652C6A" w:rsidP="00652C6A">
            <w:pPr>
              <w:spacing w:after="0" w:line="240" w:lineRule="auto"/>
              <w:rPr>
                <w:rFonts w:ascii="Aptos" w:eastAsia="Times New Roman" w:hAnsi="Aptos" w:cs="Times New Roman"/>
                <w:b/>
                <w:bCs/>
                <w:sz w:val="24"/>
                <w:szCs w:val="24"/>
                <w:lang w:eastAsia="en-GB"/>
                <w14:ligatures w14:val="none"/>
              </w:rPr>
            </w:pPr>
            <w:r w:rsidRPr="00652C6A">
              <w:rPr>
                <w:rFonts w:ascii="Aptos" w:eastAsia="Times New Roman" w:hAnsi="Aptos" w:cs="Times New Roman"/>
                <w:b/>
                <w:bCs/>
                <w:sz w:val="24"/>
                <w:szCs w:val="24"/>
                <w:lang w:eastAsia="en-GB"/>
                <w14:ligatures w14:val="none"/>
              </w:rPr>
              <w:t>Value</w:t>
            </w:r>
          </w:p>
        </w:tc>
      </w:tr>
      <w:tr w:rsidR="00652C6A" w:rsidRPr="00652C6A" w14:paraId="7ABBE713" w14:textId="77777777">
        <w:trPr>
          <w:tblCellSpacing w:w="15" w:type="dxa"/>
        </w:trPr>
        <w:tc>
          <w:tcPr>
            <w:tcW w:w="0" w:type="auto"/>
            <w:vAlign w:val="center"/>
            <w:hideMark/>
          </w:tcPr>
          <w:p w14:paraId="11E59E78" w14:textId="77777777" w:rsidR="00652C6A" w:rsidRPr="00652C6A" w:rsidRDefault="00652C6A" w:rsidP="00652C6A">
            <w:pPr>
              <w:spacing w:after="0" w:line="240" w:lineRule="auto"/>
              <w:rPr>
                <w:rFonts w:ascii="Aptos" w:eastAsia="Times New Roman" w:hAnsi="Aptos" w:cs="Times New Roman"/>
                <w:sz w:val="24"/>
                <w:szCs w:val="24"/>
                <w:lang w:eastAsia="en-GB"/>
                <w14:ligatures w14:val="none"/>
              </w:rPr>
            </w:pPr>
            <w:r w:rsidRPr="00652C6A">
              <w:rPr>
                <w:rFonts w:ascii="Aptos" w:eastAsia="Times New Roman" w:hAnsi="Aptos" w:cs="Times New Roman"/>
                <w:sz w:val="24"/>
                <w:szCs w:val="24"/>
                <w:lang w:eastAsia="en-GB"/>
                <w14:ligatures w14:val="none"/>
              </w:rPr>
              <w:t>Melting Range</w:t>
            </w:r>
          </w:p>
        </w:tc>
        <w:tc>
          <w:tcPr>
            <w:tcW w:w="0" w:type="auto"/>
            <w:vAlign w:val="center"/>
            <w:hideMark/>
          </w:tcPr>
          <w:p w14:paraId="30FD2687" w14:textId="77777777" w:rsidR="00652C6A" w:rsidRPr="00652C6A" w:rsidRDefault="00652C6A" w:rsidP="00652C6A">
            <w:pPr>
              <w:spacing w:after="0" w:line="240" w:lineRule="auto"/>
              <w:rPr>
                <w:rFonts w:ascii="Aptos" w:eastAsia="Times New Roman" w:hAnsi="Aptos" w:cs="Times New Roman"/>
                <w:sz w:val="24"/>
                <w:szCs w:val="24"/>
                <w:lang w:eastAsia="en-GB"/>
                <w14:ligatures w14:val="none"/>
              </w:rPr>
            </w:pPr>
            <w:r w:rsidRPr="00652C6A">
              <w:rPr>
                <w:rFonts w:ascii="Aptos" w:eastAsia="Times New Roman" w:hAnsi="Aptos" w:cs="Times New Roman"/>
                <w:sz w:val="24"/>
                <w:szCs w:val="24"/>
                <w:lang w:eastAsia="en-GB"/>
                <w14:ligatures w14:val="none"/>
              </w:rPr>
              <w:t>Approx. 620 – 730°C</w:t>
            </w:r>
          </w:p>
        </w:tc>
      </w:tr>
      <w:tr w:rsidR="00652C6A" w:rsidRPr="00652C6A" w14:paraId="5616851C" w14:textId="77777777">
        <w:trPr>
          <w:tblCellSpacing w:w="15" w:type="dxa"/>
        </w:trPr>
        <w:tc>
          <w:tcPr>
            <w:tcW w:w="0" w:type="auto"/>
            <w:vAlign w:val="center"/>
            <w:hideMark/>
          </w:tcPr>
          <w:p w14:paraId="159CC289" w14:textId="77777777" w:rsidR="00652C6A" w:rsidRPr="00652C6A" w:rsidRDefault="00652C6A" w:rsidP="00652C6A">
            <w:pPr>
              <w:spacing w:after="0" w:line="240" w:lineRule="auto"/>
              <w:rPr>
                <w:rFonts w:ascii="Aptos" w:eastAsia="Times New Roman" w:hAnsi="Aptos" w:cs="Times New Roman"/>
                <w:sz w:val="24"/>
                <w:szCs w:val="24"/>
                <w:lang w:eastAsia="en-GB"/>
                <w14:ligatures w14:val="none"/>
              </w:rPr>
            </w:pPr>
            <w:r w:rsidRPr="00652C6A">
              <w:rPr>
                <w:rFonts w:ascii="Aptos" w:eastAsia="Times New Roman" w:hAnsi="Aptos" w:cs="Times New Roman"/>
                <w:sz w:val="24"/>
                <w:szCs w:val="24"/>
                <w:lang w:eastAsia="en-GB"/>
                <w14:ligatures w14:val="none"/>
              </w:rPr>
              <w:t>Recommended Brazing Temperature</w:t>
            </w:r>
          </w:p>
        </w:tc>
        <w:tc>
          <w:tcPr>
            <w:tcW w:w="0" w:type="auto"/>
            <w:vAlign w:val="center"/>
            <w:hideMark/>
          </w:tcPr>
          <w:p w14:paraId="39DFB459" w14:textId="77777777" w:rsidR="00652C6A" w:rsidRPr="00652C6A" w:rsidRDefault="00652C6A" w:rsidP="00652C6A">
            <w:pPr>
              <w:spacing w:after="0" w:line="240" w:lineRule="auto"/>
              <w:rPr>
                <w:rFonts w:ascii="Aptos" w:eastAsia="Times New Roman" w:hAnsi="Aptos" w:cs="Times New Roman"/>
                <w:sz w:val="24"/>
                <w:szCs w:val="24"/>
                <w:lang w:eastAsia="en-GB"/>
                <w14:ligatures w14:val="none"/>
              </w:rPr>
            </w:pPr>
            <w:r w:rsidRPr="00652C6A">
              <w:rPr>
                <w:rFonts w:ascii="Aptos" w:eastAsia="Times New Roman" w:hAnsi="Aptos" w:cs="Times New Roman"/>
                <w:sz w:val="24"/>
                <w:szCs w:val="24"/>
                <w:lang w:eastAsia="en-GB"/>
                <w14:ligatures w14:val="none"/>
              </w:rPr>
              <w:t>600 – 700°C</w:t>
            </w:r>
          </w:p>
        </w:tc>
      </w:tr>
      <w:tr w:rsidR="00652C6A" w:rsidRPr="00652C6A" w14:paraId="41B987B4" w14:textId="77777777">
        <w:trPr>
          <w:tblCellSpacing w:w="15" w:type="dxa"/>
        </w:trPr>
        <w:tc>
          <w:tcPr>
            <w:tcW w:w="0" w:type="auto"/>
            <w:vAlign w:val="center"/>
            <w:hideMark/>
          </w:tcPr>
          <w:p w14:paraId="38FD67A7" w14:textId="77777777" w:rsidR="00652C6A" w:rsidRPr="00652C6A" w:rsidRDefault="00652C6A" w:rsidP="00652C6A">
            <w:pPr>
              <w:spacing w:after="0" w:line="240" w:lineRule="auto"/>
              <w:rPr>
                <w:rFonts w:ascii="Aptos" w:eastAsia="Times New Roman" w:hAnsi="Aptos" w:cs="Times New Roman"/>
                <w:sz w:val="24"/>
                <w:szCs w:val="24"/>
                <w:lang w:eastAsia="en-GB"/>
                <w14:ligatures w14:val="none"/>
              </w:rPr>
            </w:pPr>
            <w:r w:rsidRPr="00652C6A">
              <w:rPr>
                <w:rFonts w:ascii="Aptos" w:eastAsia="Times New Roman" w:hAnsi="Aptos" w:cs="Times New Roman"/>
                <w:sz w:val="24"/>
                <w:szCs w:val="24"/>
                <w:lang w:eastAsia="en-GB"/>
                <w14:ligatures w14:val="none"/>
              </w:rPr>
              <w:t>Flux Type</w:t>
            </w:r>
          </w:p>
        </w:tc>
        <w:tc>
          <w:tcPr>
            <w:tcW w:w="0" w:type="auto"/>
            <w:vAlign w:val="center"/>
            <w:hideMark/>
          </w:tcPr>
          <w:p w14:paraId="6C7E3B65" w14:textId="77777777" w:rsidR="00652C6A" w:rsidRPr="00652C6A" w:rsidRDefault="00652C6A" w:rsidP="00652C6A">
            <w:pPr>
              <w:spacing w:after="0" w:line="240" w:lineRule="auto"/>
              <w:rPr>
                <w:rFonts w:ascii="Aptos" w:eastAsia="Times New Roman" w:hAnsi="Aptos" w:cs="Times New Roman"/>
                <w:sz w:val="24"/>
                <w:szCs w:val="24"/>
                <w:lang w:eastAsia="en-GB"/>
                <w14:ligatures w14:val="none"/>
              </w:rPr>
            </w:pPr>
            <w:r w:rsidRPr="00652C6A">
              <w:rPr>
                <w:rFonts w:ascii="Aptos" w:eastAsia="Times New Roman" w:hAnsi="Aptos" w:cs="Times New Roman"/>
                <w:sz w:val="24"/>
                <w:szCs w:val="24"/>
                <w:lang w:eastAsia="en-GB"/>
                <w14:ligatures w14:val="none"/>
              </w:rPr>
              <w:t>Bare rod (self-fluxing on copper)</w:t>
            </w:r>
          </w:p>
        </w:tc>
      </w:tr>
      <w:tr w:rsidR="00652C6A" w:rsidRPr="00652C6A" w14:paraId="4242CB63" w14:textId="77777777">
        <w:trPr>
          <w:tblCellSpacing w:w="15" w:type="dxa"/>
        </w:trPr>
        <w:tc>
          <w:tcPr>
            <w:tcW w:w="0" w:type="auto"/>
            <w:vAlign w:val="center"/>
            <w:hideMark/>
          </w:tcPr>
          <w:p w14:paraId="0597E188" w14:textId="77777777" w:rsidR="00652C6A" w:rsidRPr="00652C6A" w:rsidRDefault="00652C6A" w:rsidP="00652C6A">
            <w:pPr>
              <w:spacing w:after="0" w:line="240" w:lineRule="auto"/>
              <w:rPr>
                <w:rFonts w:ascii="Aptos" w:eastAsia="Times New Roman" w:hAnsi="Aptos" w:cs="Times New Roman"/>
                <w:sz w:val="24"/>
                <w:szCs w:val="24"/>
                <w:lang w:eastAsia="en-GB"/>
                <w14:ligatures w14:val="none"/>
              </w:rPr>
            </w:pPr>
            <w:r w:rsidRPr="00652C6A">
              <w:rPr>
                <w:rFonts w:ascii="Aptos" w:eastAsia="Times New Roman" w:hAnsi="Aptos" w:cs="Times New Roman"/>
                <w:sz w:val="24"/>
                <w:szCs w:val="24"/>
                <w:lang w:eastAsia="en-GB"/>
                <w14:ligatures w14:val="none"/>
              </w:rPr>
              <w:t>Suitable Brazing Methods</w:t>
            </w:r>
          </w:p>
        </w:tc>
        <w:tc>
          <w:tcPr>
            <w:tcW w:w="0" w:type="auto"/>
            <w:vAlign w:val="center"/>
            <w:hideMark/>
          </w:tcPr>
          <w:p w14:paraId="2EB3C96B" w14:textId="77777777" w:rsidR="00652C6A" w:rsidRPr="00652C6A" w:rsidRDefault="00652C6A" w:rsidP="00652C6A">
            <w:pPr>
              <w:spacing w:after="0" w:line="240" w:lineRule="auto"/>
              <w:rPr>
                <w:rFonts w:ascii="Aptos" w:eastAsia="Times New Roman" w:hAnsi="Aptos" w:cs="Times New Roman"/>
                <w:sz w:val="24"/>
                <w:szCs w:val="24"/>
                <w:lang w:eastAsia="en-GB"/>
                <w14:ligatures w14:val="none"/>
              </w:rPr>
            </w:pPr>
            <w:r w:rsidRPr="00652C6A">
              <w:rPr>
                <w:rFonts w:ascii="Aptos" w:eastAsia="Times New Roman" w:hAnsi="Aptos" w:cs="Times New Roman"/>
                <w:sz w:val="24"/>
                <w:szCs w:val="24"/>
                <w:lang w:eastAsia="en-GB"/>
                <w14:ligatures w14:val="none"/>
              </w:rPr>
              <w:t>Oxy-acetylene, torch</w:t>
            </w:r>
          </w:p>
        </w:tc>
      </w:tr>
      <w:tr w:rsidR="00652C6A" w:rsidRPr="00652C6A" w14:paraId="0AD58583" w14:textId="77777777">
        <w:trPr>
          <w:tblCellSpacing w:w="15" w:type="dxa"/>
        </w:trPr>
        <w:tc>
          <w:tcPr>
            <w:tcW w:w="0" w:type="auto"/>
            <w:vAlign w:val="center"/>
            <w:hideMark/>
          </w:tcPr>
          <w:p w14:paraId="178173AD" w14:textId="77777777" w:rsidR="00652C6A" w:rsidRPr="00652C6A" w:rsidRDefault="00652C6A" w:rsidP="00652C6A">
            <w:pPr>
              <w:spacing w:after="0" w:line="240" w:lineRule="auto"/>
              <w:rPr>
                <w:rFonts w:ascii="Aptos" w:eastAsia="Times New Roman" w:hAnsi="Aptos" w:cs="Times New Roman"/>
                <w:sz w:val="24"/>
                <w:szCs w:val="24"/>
                <w:lang w:eastAsia="en-GB"/>
                <w14:ligatures w14:val="none"/>
              </w:rPr>
            </w:pPr>
            <w:r w:rsidRPr="00652C6A">
              <w:rPr>
                <w:rFonts w:ascii="Aptos" w:eastAsia="Times New Roman" w:hAnsi="Aptos" w:cs="Times New Roman"/>
                <w:sz w:val="24"/>
                <w:szCs w:val="24"/>
                <w:lang w:eastAsia="en-GB"/>
                <w14:ligatures w14:val="none"/>
              </w:rPr>
              <w:t>Joint Strength</w:t>
            </w:r>
          </w:p>
        </w:tc>
        <w:tc>
          <w:tcPr>
            <w:tcW w:w="0" w:type="auto"/>
            <w:vAlign w:val="center"/>
            <w:hideMark/>
          </w:tcPr>
          <w:p w14:paraId="5C3F7E1A" w14:textId="77777777" w:rsidR="00652C6A" w:rsidRPr="00652C6A" w:rsidRDefault="00652C6A" w:rsidP="00652C6A">
            <w:pPr>
              <w:spacing w:after="0" w:line="240" w:lineRule="auto"/>
              <w:rPr>
                <w:rFonts w:ascii="Aptos" w:eastAsia="Times New Roman" w:hAnsi="Aptos" w:cs="Times New Roman"/>
                <w:sz w:val="24"/>
                <w:szCs w:val="24"/>
                <w:lang w:eastAsia="en-GB"/>
                <w14:ligatures w14:val="none"/>
              </w:rPr>
            </w:pPr>
            <w:r w:rsidRPr="00652C6A">
              <w:rPr>
                <w:rFonts w:ascii="Aptos" w:eastAsia="Times New Roman" w:hAnsi="Aptos" w:cs="Times New Roman"/>
                <w:sz w:val="24"/>
                <w:szCs w:val="24"/>
                <w:lang w:eastAsia="en-GB"/>
                <w14:ligatures w14:val="none"/>
              </w:rPr>
              <w:t>High strength, ductile joints</w:t>
            </w:r>
          </w:p>
        </w:tc>
      </w:tr>
    </w:tbl>
    <w:p w14:paraId="242B55DD" w14:textId="77777777" w:rsidR="00652C6A" w:rsidRPr="00652C6A" w:rsidRDefault="00652C6A" w:rsidP="00652C6A">
      <w:pPr>
        <w:spacing w:before="100" w:beforeAutospacing="1" w:after="100" w:afterAutospacing="1" w:line="240" w:lineRule="auto"/>
        <w:outlineLvl w:val="1"/>
        <w:rPr>
          <w:rFonts w:ascii="Aptos" w:eastAsia="Times New Roman" w:hAnsi="Aptos" w:cs="Times New Roman"/>
          <w:b/>
          <w:bCs/>
          <w:sz w:val="36"/>
          <w:szCs w:val="36"/>
          <w:lang w:eastAsia="en-GB"/>
          <w14:ligatures w14:val="none"/>
        </w:rPr>
      </w:pPr>
      <w:r w:rsidRPr="00652C6A">
        <w:rPr>
          <w:rFonts w:ascii="Aptos" w:eastAsia="Times New Roman" w:hAnsi="Aptos" w:cs="Times New Roman"/>
          <w:b/>
          <w:bCs/>
          <w:sz w:val="36"/>
          <w:szCs w:val="36"/>
          <w:lang w:eastAsia="en-GB"/>
          <w14:ligatures w14:val="none"/>
        </w:rPr>
        <w:t>Safety and Handling</w:t>
      </w:r>
    </w:p>
    <w:p w14:paraId="2D89CEA3" w14:textId="77777777" w:rsidR="00652C6A" w:rsidRPr="00652C6A" w:rsidRDefault="00652C6A" w:rsidP="00652C6A">
      <w:pPr>
        <w:numPr>
          <w:ilvl w:val="0"/>
          <w:numId w:val="24"/>
        </w:numPr>
        <w:spacing w:before="100" w:beforeAutospacing="1" w:after="100" w:afterAutospacing="1" w:line="240" w:lineRule="auto"/>
        <w:rPr>
          <w:rFonts w:ascii="Aptos" w:eastAsia="Times New Roman" w:hAnsi="Aptos" w:cs="Times New Roman"/>
          <w:sz w:val="24"/>
          <w:szCs w:val="24"/>
          <w:lang w:eastAsia="en-GB"/>
          <w14:ligatures w14:val="none"/>
        </w:rPr>
      </w:pPr>
      <w:r w:rsidRPr="00652C6A">
        <w:rPr>
          <w:rFonts w:ascii="Aptos" w:eastAsia="Times New Roman" w:hAnsi="Aptos" w:cs="Times New Roman"/>
          <w:sz w:val="24"/>
          <w:szCs w:val="24"/>
          <w:lang w:eastAsia="en-GB"/>
          <w14:ligatures w14:val="none"/>
        </w:rPr>
        <w:t>Use in well-ventilated areas to avoid inhaling fumes</w:t>
      </w:r>
    </w:p>
    <w:p w14:paraId="1AC90468" w14:textId="77777777" w:rsidR="00652C6A" w:rsidRPr="00652C6A" w:rsidRDefault="00652C6A" w:rsidP="00652C6A">
      <w:pPr>
        <w:numPr>
          <w:ilvl w:val="0"/>
          <w:numId w:val="24"/>
        </w:numPr>
        <w:spacing w:before="100" w:beforeAutospacing="1" w:after="100" w:afterAutospacing="1" w:line="240" w:lineRule="auto"/>
        <w:rPr>
          <w:rFonts w:ascii="Aptos" w:eastAsia="Times New Roman" w:hAnsi="Aptos" w:cs="Times New Roman"/>
          <w:sz w:val="24"/>
          <w:szCs w:val="24"/>
          <w:lang w:eastAsia="en-GB"/>
          <w14:ligatures w14:val="none"/>
        </w:rPr>
      </w:pPr>
      <w:r w:rsidRPr="00652C6A">
        <w:rPr>
          <w:rFonts w:ascii="Aptos" w:eastAsia="Times New Roman" w:hAnsi="Aptos" w:cs="Times New Roman"/>
          <w:sz w:val="24"/>
          <w:szCs w:val="24"/>
          <w:lang w:eastAsia="en-GB"/>
          <w14:ligatures w14:val="none"/>
        </w:rPr>
        <w:t>Always wear appropriate PPE, including gloves and safety goggles</w:t>
      </w:r>
    </w:p>
    <w:p w14:paraId="2CBABE4F" w14:textId="77777777" w:rsidR="00652C6A" w:rsidRPr="00652C6A" w:rsidRDefault="00652C6A" w:rsidP="00652C6A">
      <w:pPr>
        <w:numPr>
          <w:ilvl w:val="0"/>
          <w:numId w:val="24"/>
        </w:numPr>
        <w:spacing w:before="100" w:beforeAutospacing="1" w:after="100" w:afterAutospacing="1" w:line="240" w:lineRule="auto"/>
        <w:rPr>
          <w:rFonts w:ascii="Aptos" w:eastAsia="Times New Roman" w:hAnsi="Aptos" w:cs="Times New Roman"/>
          <w:sz w:val="24"/>
          <w:szCs w:val="24"/>
          <w:lang w:eastAsia="en-GB"/>
          <w14:ligatures w14:val="none"/>
        </w:rPr>
      </w:pPr>
      <w:r w:rsidRPr="00652C6A">
        <w:rPr>
          <w:rFonts w:ascii="Aptos" w:eastAsia="Times New Roman" w:hAnsi="Aptos" w:cs="Times New Roman"/>
          <w:sz w:val="24"/>
          <w:szCs w:val="24"/>
          <w:lang w:eastAsia="en-GB"/>
          <w14:ligatures w14:val="none"/>
        </w:rPr>
        <w:t>Follow all applicable health and safety regulations during use</w:t>
      </w:r>
    </w:p>
    <w:p w14:paraId="7D95ECF5" w14:textId="77777777" w:rsidR="00B37951" w:rsidRDefault="00B37951" w:rsidP="00B37951">
      <w:pPr>
        <w:spacing w:before="100" w:beforeAutospacing="1" w:after="100" w:afterAutospacing="1" w:line="240" w:lineRule="auto"/>
        <w:ind w:left="360"/>
        <w:rPr>
          <w:rFonts w:ascii="Aptos" w:eastAsia="Times New Roman" w:hAnsi="Aptos" w:cs="Times New Roman"/>
          <w:b/>
          <w:bCs/>
          <w:sz w:val="24"/>
          <w:szCs w:val="24"/>
          <w:lang w:eastAsia="en-GB"/>
          <w14:ligatures w14:val="none"/>
        </w:rPr>
      </w:pPr>
    </w:p>
    <w:p w14:paraId="3BD3237B" w14:textId="77777777" w:rsidR="00B37951" w:rsidRDefault="00B37951" w:rsidP="00B37951">
      <w:pPr>
        <w:spacing w:before="100" w:beforeAutospacing="1" w:after="100" w:afterAutospacing="1" w:line="240" w:lineRule="auto"/>
        <w:ind w:left="360"/>
        <w:rPr>
          <w:rFonts w:ascii="Aptos" w:eastAsia="Times New Roman" w:hAnsi="Aptos" w:cs="Times New Roman"/>
          <w:b/>
          <w:bCs/>
          <w:sz w:val="24"/>
          <w:szCs w:val="24"/>
          <w:lang w:eastAsia="en-GB"/>
          <w14:ligatures w14:val="none"/>
        </w:rPr>
      </w:pPr>
    </w:p>
    <w:p w14:paraId="101391A2" w14:textId="77777777" w:rsidR="00B37951" w:rsidRDefault="00B37951" w:rsidP="00B37951">
      <w:pPr>
        <w:spacing w:before="100" w:beforeAutospacing="1" w:after="100" w:afterAutospacing="1" w:line="240" w:lineRule="auto"/>
        <w:ind w:left="360"/>
        <w:rPr>
          <w:rFonts w:ascii="Aptos" w:eastAsia="Times New Roman" w:hAnsi="Aptos" w:cs="Times New Roman"/>
          <w:b/>
          <w:bCs/>
          <w:sz w:val="24"/>
          <w:szCs w:val="24"/>
          <w:lang w:eastAsia="en-GB"/>
          <w14:ligatures w14:val="none"/>
        </w:rPr>
      </w:pPr>
    </w:p>
    <w:p w14:paraId="3444DC3E" w14:textId="77777777" w:rsidR="00B37951" w:rsidRDefault="00B37951" w:rsidP="00B37951">
      <w:pPr>
        <w:spacing w:before="100" w:beforeAutospacing="1" w:after="100" w:afterAutospacing="1" w:line="240" w:lineRule="auto"/>
        <w:ind w:left="360"/>
        <w:rPr>
          <w:rFonts w:ascii="Aptos" w:eastAsia="Times New Roman" w:hAnsi="Aptos" w:cs="Times New Roman"/>
          <w:b/>
          <w:bCs/>
          <w:sz w:val="24"/>
          <w:szCs w:val="24"/>
          <w:lang w:eastAsia="en-GB"/>
          <w14:ligatures w14:val="none"/>
        </w:rPr>
      </w:pPr>
    </w:p>
    <w:p w14:paraId="3D26320C" w14:textId="77777777" w:rsidR="00B37951" w:rsidRDefault="00B37951" w:rsidP="00B37951">
      <w:pPr>
        <w:spacing w:before="100" w:beforeAutospacing="1" w:after="100" w:afterAutospacing="1" w:line="240" w:lineRule="auto"/>
        <w:ind w:left="360"/>
        <w:rPr>
          <w:rFonts w:ascii="Aptos" w:eastAsia="Times New Roman" w:hAnsi="Aptos" w:cs="Times New Roman"/>
          <w:b/>
          <w:bCs/>
          <w:sz w:val="24"/>
          <w:szCs w:val="24"/>
          <w:lang w:eastAsia="en-GB"/>
          <w14:ligatures w14:val="none"/>
        </w:rPr>
      </w:pPr>
    </w:p>
    <w:p w14:paraId="20484252" w14:textId="77777777" w:rsidR="00B37951" w:rsidRDefault="00B37951" w:rsidP="00B37951">
      <w:pPr>
        <w:spacing w:before="100" w:beforeAutospacing="1" w:after="100" w:afterAutospacing="1" w:line="240" w:lineRule="auto"/>
        <w:ind w:left="360"/>
        <w:rPr>
          <w:rFonts w:ascii="Aptos" w:eastAsia="Times New Roman" w:hAnsi="Aptos" w:cs="Times New Roman"/>
          <w:b/>
          <w:bCs/>
          <w:sz w:val="24"/>
          <w:szCs w:val="24"/>
          <w:lang w:eastAsia="en-GB"/>
          <w14:ligatures w14:val="none"/>
        </w:rPr>
      </w:pPr>
    </w:p>
    <w:p w14:paraId="1C958AAF" w14:textId="77777777" w:rsidR="00B37951" w:rsidRDefault="00B37951" w:rsidP="00B37951">
      <w:pPr>
        <w:spacing w:before="100" w:beforeAutospacing="1" w:after="100" w:afterAutospacing="1" w:line="240" w:lineRule="auto"/>
        <w:ind w:left="360"/>
        <w:rPr>
          <w:rFonts w:ascii="Aptos" w:eastAsia="Times New Roman" w:hAnsi="Aptos" w:cs="Times New Roman"/>
          <w:b/>
          <w:bCs/>
          <w:sz w:val="24"/>
          <w:szCs w:val="24"/>
          <w:lang w:eastAsia="en-GB"/>
          <w14:ligatures w14:val="none"/>
        </w:rPr>
      </w:pPr>
    </w:p>
    <w:p w14:paraId="0CF9FF6B" w14:textId="77777777" w:rsidR="00B37951" w:rsidRDefault="00B37951" w:rsidP="00B37951">
      <w:pPr>
        <w:spacing w:before="100" w:beforeAutospacing="1" w:after="100" w:afterAutospacing="1" w:line="240" w:lineRule="auto"/>
        <w:ind w:left="360"/>
        <w:rPr>
          <w:rFonts w:ascii="Aptos" w:eastAsia="Times New Roman" w:hAnsi="Aptos" w:cs="Times New Roman"/>
          <w:b/>
          <w:bCs/>
          <w:sz w:val="24"/>
          <w:szCs w:val="24"/>
          <w:lang w:eastAsia="en-GB"/>
          <w14:ligatures w14:val="none"/>
        </w:rPr>
      </w:pPr>
    </w:p>
    <w:p w14:paraId="38F94249" w14:textId="77777777" w:rsidR="00B37951" w:rsidRDefault="00B37951" w:rsidP="00B37951">
      <w:pPr>
        <w:spacing w:before="100" w:beforeAutospacing="1" w:after="100" w:afterAutospacing="1" w:line="240" w:lineRule="auto"/>
        <w:ind w:left="360"/>
        <w:rPr>
          <w:rFonts w:ascii="Aptos" w:eastAsia="Times New Roman" w:hAnsi="Aptos" w:cs="Times New Roman"/>
          <w:b/>
          <w:bCs/>
          <w:sz w:val="24"/>
          <w:szCs w:val="24"/>
          <w:lang w:eastAsia="en-GB"/>
          <w14:ligatures w14:val="none"/>
        </w:rPr>
      </w:pPr>
    </w:p>
    <w:p w14:paraId="764CFB94" w14:textId="77777777" w:rsidR="00B37951" w:rsidRDefault="00B37951" w:rsidP="00B37951">
      <w:pPr>
        <w:spacing w:before="100" w:beforeAutospacing="1" w:after="100" w:afterAutospacing="1" w:line="240" w:lineRule="auto"/>
        <w:ind w:left="360"/>
        <w:rPr>
          <w:rFonts w:ascii="Aptos" w:eastAsia="Times New Roman" w:hAnsi="Aptos" w:cs="Times New Roman"/>
          <w:b/>
          <w:bCs/>
          <w:sz w:val="24"/>
          <w:szCs w:val="24"/>
          <w:lang w:eastAsia="en-GB"/>
          <w14:ligatures w14:val="none"/>
        </w:rPr>
      </w:pPr>
    </w:p>
    <w:p w14:paraId="511D64F6" w14:textId="77777777" w:rsidR="00B87BC2" w:rsidRDefault="00B87BC2" w:rsidP="00B37951">
      <w:pPr>
        <w:spacing w:before="100" w:beforeAutospacing="1" w:after="100" w:afterAutospacing="1" w:line="240" w:lineRule="auto"/>
        <w:ind w:left="360"/>
        <w:rPr>
          <w:rFonts w:ascii="Aptos" w:eastAsia="Times New Roman" w:hAnsi="Aptos" w:cs="Times New Roman"/>
          <w:b/>
          <w:bCs/>
          <w:sz w:val="24"/>
          <w:szCs w:val="24"/>
          <w:lang w:eastAsia="en-GB"/>
          <w14:ligatures w14:val="none"/>
        </w:rPr>
      </w:pPr>
    </w:p>
    <w:p w14:paraId="2C112BB9" w14:textId="77777777" w:rsidR="00B37951" w:rsidRDefault="00B37951" w:rsidP="00B37951">
      <w:pPr>
        <w:spacing w:before="100" w:beforeAutospacing="1" w:after="100" w:afterAutospacing="1" w:line="240" w:lineRule="auto"/>
        <w:ind w:left="360"/>
        <w:rPr>
          <w:rFonts w:ascii="Aptos" w:eastAsia="Times New Roman" w:hAnsi="Aptos" w:cs="Times New Roman"/>
          <w:b/>
          <w:bCs/>
          <w:sz w:val="24"/>
          <w:szCs w:val="24"/>
          <w:lang w:eastAsia="en-GB"/>
          <w14:ligatures w14:val="none"/>
        </w:rPr>
      </w:pPr>
    </w:p>
    <w:p w14:paraId="5659E741" w14:textId="77777777" w:rsidR="00B37951" w:rsidRDefault="00B37951" w:rsidP="00B37951">
      <w:pPr>
        <w:spacing w:before="100" w:beforeAutospacing="1" w:after="100" w:afterAutospacing="1" w:line="240" w:lineRule="auto"/>
        <w:ind w:left="360"/>
        <w:rPr>
          <w:rFonts w:ascii="Aptos" w:eastAsia="Times New Roman" w:hAnsi="Aptos" w:cs="Times New Roman"/>
          <w:b/>
          <w:bCs/>
          <w:sz w:val="24"/>
          <w:szCs w:val="24"/>
          <w:lang w:eastAsia="en-GB"/>
          <w14:ligatures w14:val="none"/>
        </w:rPr>
      </w:pPr>
    </w:p>
    <w:p w14:paraId="12D48A9B" w14:textId="29C71ABF" w:rsidR="00B37951" w:rsidRDefault="00B37951" w:rsidP="00B37951">
      <w:pPr>
        <w:spacing w:before="100" w:beforeAutospacing="1" w:after="100" w:afterAutospacing="1" w:line="240" w:lineRule="auto"/>
        <w:ind w:left="360"/>
        <w:rPr>
          <w:rFonts w:ascii="Aptos" w:eastAsia="Times New Roman" w:hAnsi="Aptos" w:cs="Times New Roman"/>
          <w:sz w:val="24"/>
          <w:szCs w:val="24"/>
          <w:lang w:eastAsia="en-GB"/>
          <w14:ligatures w14:val="none"/>
        </w:rPr>
      </w:pPr>
      <w:r>
        <w:rPr>
          <w:rFonts w:ascii="Aptos" w:eastAsia="Times New Roman" w:hAnsi="Aptos" w:cs="Times New Roman"/>
          <w:b/>
          <w:bCs/>
          <w:sz w:val="24"/>
          <w:szCs w:val="24"/>
          <w:lang w:eastAsia="en-GB"/>
          <w14:ligatures w14:val="none"/>
        </w:rPr>
        <w:t>Liability Notice:</w:t>
      </w:r>
      <w:r>
        <w:rPr>
          <w:rFonts w:ascii="Aptos" w:eastAsia="Times New Roman" w:hAnsi="Aptos" w:cs="Times New Roman"/>
          <w:sz w:val="24"/>
          <w:szCs w:val="24"/>
          <w:lang w:eastAsia="en-GB"/>
          <w14:ligatures w14:val="none"/>
        </w:rPr>
        <w:t xml:space="preserve"> Whilst all reasonable efforts have been made to ensure the accuracy of the information contained, this information is subject to change without notice and can be only considered as suitable for general guidance.</w:t>
      </w:r>
    </w:p>
    <w:p w14:paraId="319F4E0A" w14:textId="3BFD7B7B" w:rsidR="00250F5B" w:rsidRPr="00652C6A" w:rsidRDefault="00250F5B" w:rsidP="00652C6A">
      <w:pPr>
        <w:rPr>
          <w:rFonts w:ascii="Aptos" w:hAnsi="Aptos"/>
        </w:rPr>
      </w:pPr>
    </w:p>
    <w:sectPr w:rsidR="00250F5B" w:rsidRPr="00652C6A" w:rsidSect="00F67E7D">
      <w:headerReference w:type="even" r:id="rId10"/>
      <w:headerReference w:type="default" r:id="rId11"/>
      <w:footerReference w:type="even" r:id="rId12"/>
      <w:footerReference w:type="default" r:id="rId13"/>
      <w:headerReference w:type="first" r:id="rId14"/>
      <w:footerReference w:type="first" r:id="rId15"/>
      <w:pgSz w:w="11906" w:h="16838"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F0C50" w14:textId="77777777" w:rsidR="002D2082" w:rsidRDefault="002D2082" w:rsidP="00F67E7D">
      <w:pPr>
        <w:spacing w:after="0" w:line="240" w:lineRule="auto"/>
      </w:pPr>
      <w:r>
        <w:separator/>
      </w:r>
    </w:p>
  </w:endnote>
  <w:endnote w:type="continuationSeparator" w:id="0">
    <w:p w14:paraId="0D05F4DD" w14:textId="77777777" w:rsidR="002D2082" w:rsidRDefault="002D2082" w:rsidP="00F67E7D">
      <w:pPr>
        <w:spacing w:after="0" w:line="240" w:lineRule="auto"/>
      </w:pPr>
      <w:r>
        <w:continuationSeparator/>
      </w:r>
    </w:p>
  </w:endnote>
  <w:endnote w:type="continuationNotice" w:id="1">
    <w:p w14:paraId="7568ABB2" w14:textId="77777777" w:rsidR="002D2082" w:rsidRDefault="002D20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BE9B9" w14:textId="77777777" w:rsidR="006D76B4" w:rsidRDefault="006D76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35AE3" w14:textId="46F5EC43" w:rsidR="001970F1" w:rsidRDefault="001970F1" w:rsidP="00F67E7D">
    <w:pPr>
      <w:pStyle w:val="Footer"/>
    </w:pPr>
    <w:r>
      <w:rPr>
        <w:noProof/>
      </w:rPr>
      <mc:AlternateContent>
        <mc:Choice Requires="wps">
          <w:drawing>
            <wp:anchor distT="45720" distB="45720" distL="114300" distR="114300" simplePos="0" relativeHeight="251658243" behindDoc="0" locked="0" layoutInCell="1" allowOverlap="1" wp14:anchorId="66359F9E" wp14:editId="00748CB5">
              <wp:simplePos x="0" y="0"/>
              <wp:positionH relativeFrom="column">
                <wp:posOffset>1857375</wp:posOffset>
              </wp:positionH>
              <wp:positionV relativeFrom="paragraph">
                <wp:posOffset>13335</wp:posOffset>
              </wp:positionV>
              <wp:extent cx="3404235" cy="872490"/>
              <wp:effectExtent l="0" t="0" r="0" b="3810"/>
              <wp:wrapSquare wrapText="bothSides"/>
              <wp:docPr id="11483210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4235" cy="872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19889564" w14:textId="64CBE307" w:rsidR="001970F1" w:rsidRPr="00BA59F3" w:rsidRDefault="00BA59F3" w:rsidP="001970F1">
                          <w:pPr>
                            <w:spacing w:after="0"/>
                            <w:rPr>
                              <w:bCs/>
                              <w:color w:val="FFFFFF" w:themeColor="background1"/>
                              <w:sz w:val="24"/>
                            </w:rPr>
                          </w:pPr>
                          <w:r>
                            <w:rPr>
                              <w:color w:val="FFFFFF" w:themeColor="background1"/>
                              <w:sz w:val="24"/>
                              <w:szCs w:val="32"/>
                            </w:rPr>
                            <w:t xml:space="preserve">Registered </w:t>
                          </w:r>
                          <w:r w:rsidR="001970F1" w:rsidRPr="001970F1">
                            <w:rPr>
                              <w:color w:val="FFFFFF" w:themeColor="background1"/>
                              <w:sz w:val="24"/>
                              <w:szCs w:val="32"/>
                            </w:rPr>
                            <w:t>Office</w:t>
                          </w:r>
                          <w:r w:rsidR="001970F1">
                            <w:rPr>
                              <w:color w:val="FFFFFF" w:themeColor="background1"/>
                              <w:sz w:val="24"/>
                              <w:szCs w:val="32"/>
                            </w:rPr>
                            <w:t>:</w:t>
                          </w:r>
                          <w:r w:rsidR="001970F1" w:rsidRPr="001970F1">
                            <w:rPr>
                              <w:b/>
                              <w:color w:val="FFFFFF" w:themeColor="background1"/>
                              <w:sz w:val="24"/>
                            </w:rPr>
                            <w:t xml:space="preserve"> </w:t>
                          </w:r>
                          <w:r w:rsidR="00BB7DA2">
                            <w:rPr>
                              <w:bCs/>
                              <w:color w:val="FFFFFF" w:themeColor="background1"/>
                              <w:sz w:val="24"/>
                            </w:rPr>
                            <w:t>200 Westward Road</w:t>
                          </w:r>
                          <w:r w:rsidR="001970F1" w:rsidRPr="001970F1">
                            <w:rPr>
                              <w:bCs/>
                              <w:color w:val="FFFFFF" w:themeColor="background1"/>
                              <w:sz w:val="24"/>
                            </w:rPr>
                            <w:t xml:space="preserve">, </w:t>
                          </w:r>
                          <w:proofErr w:type="spellStart"/>
                          <w:r w:rsidR="00BB7DA2">
                            <w:rPr>
                              <w:bCs/>
                              <w:color w:val="FFFFFF" w:themeColor="background1"/>
                              <w:sz w:val="24"/>
                            </w:rPr>
                            <w:t>Ebley</w:t>
                          </w:r>
                          <w:proofErr w:type="spellEnd"/>
                          <w:r w:rsidR="00BB7DA2">
                            <w:rPr>
                              <w:bCs/>
                              <w:color w:val="FFFFFF" w:themeColor="background1"/>
                              <w:sz w:val="24"/>
                            </w:rPr>
                            <w:t xml:space="preserve">, </w:t>
                          </w:r>
                          <w:r w:rsidR="001970F1" w:rsidRPr="001970F1">
                            <w:rPr>
                              <w:bCs/>
                              <w:color w:val="FFFFFF" w:themeColor="background1"/>
                              <w:sz w:val="24"/>
                            </w:rPr>
                            <w:t xml:space="preserve">Stroud, </w:t>
                          </w:r>
                          <w:r w:rsidR="006D76B4">
                            <w:rPr>
                              <w:bCs/>
                              <w:color w:val="FFFFFF" w:themeColor="background1"/>
                              <w:sz w:val="24"/>
                            </w:rPr>
                            <w:t xml:space="preserve">Gloucestershire </w:t>
                          </w:r>
                          <w:r w:rsidR="001970F1" w:rsidRPr="00BA59F3">
                            <w:rPr>
                              <w:bCs/>
                              <w:color w:val="FFFFFF" w:themeColor="background1"/>
                              <w:sz w:val="24"/>
                            </w:rPr>
                            <w:t>GL5 4S</w:t>
                          </w:r>
                          <w:r w:rsidR="00BB7DA2">
                            <w:rPr>
                              <w:bCs/>
                              <w:color w:val="FFFFFF" w:themeColor="background1"/>
                              <w:sz w:val="24"/>
                            </w:rPr>
                            <w:t>T</w:t>
                          </w:r>
                        </w:p>
                        <w:p w14:paraId="65D17630" w14:textId="198CABCE" w:rsidR="00BA59F3" w:rsidRPr="001970F1" w:rsidRDefault="00BA59F3" w:rsidP="001970F1">
                          <w:pPr>
                            <w:spacing w:after="0"/>
                            <w:rPr>
                              <w:bCs/>
                              <w:lang w:val="nl-NL"/>
                            </w:rPr>
                          </w:pPr>
                          <w:r w:rsidRPr="001970F1">
                            <w:rPr>
                              <w:color w:val="FFFFFF" w:themeColor="background1"/>
                              <w:sz w:val="24"/>
                              <w:szCs w:val="32"/>
                            </w:rPr>
                            <w:t xml:space="preserve">Registered in Wales No. 4975737. </w:t>
                          </w:r>
                        </w:p>
                        <w:p w14:paraId="138E43C1" w14:textId="56ABC0C2" w:rsidR="001970F1" w:rsidRPr="001970F1" w:rsidRDefault="001970F1" w:rsidP="001970F1">
                          <w:pPr>
                            <w:rPr>
                              <w:bCs/>
                              <w:color w:val="FFFFFF" w:themeColor="background1"/>
                              <w:sz w:val="24"/>
                              <w:szCs w:val="32"/>
                            </w:rPr>
                          </w:pPr>
                          <w:r w:rsidRPr="001970F1">
                            <w:rPr>
                              <w:bCs/>
                              <w:color w:val="FFFFFF" w:themeColor="background1"/>
                              <w:sz w:val="24"/>
                              <w:szCs w:val="32"/>
                              <w:lang w:val="nl-NL"/>
                            </w:rPr>
                            <w:t xml:space="preserve">VAT Reg No. </w:t>
                          </w:r>
                          <w:r w:rsidRPr="001970F1">
                            <w:rPr>
                              <w:bCs/>
                              <w:color w:val="FFFFFF" w:themeColor="background1"/>
                              <w:sz w:val="24"/>
                              <w:szCs w:val="32"/>
                            </w:rPr>
                            <w:t>GB 791 2151 38</w:t>
                          </w:r>
                        </w:p>
                        <w:p w14:paraId="68B6D8C5" w14:textId="05A7DB21" w:rsidR="001970F1" w:rsidRPr="001970F1" w:rsidRDefault="001970F1" w:rsidP="001970F1">
                          <w:pPr>
                            <w:spacing w:after="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6359F9E" id="_x0000_t202" coordsize="21600,21600" o:spt="202" path="m,l,21600r21600,l21600,xe">
              <v:stroke joinstyle="miter"/>
              <v:path gradientshapeok="t" o:connecttype="rect"/>
            </v:shapetype>
            <v:shape id="Text Box 2" o:spid="_x0000_s1026" type="#_x0000_t202" style="position:absolute;margin-left:146.25pt;margin-top:1.05pt;width:268.05pt;height:68.7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" filled="f" stroked="f" strokecolor="white [3212]">
              <v:textbox>
                <w:txbxContent>
                  <w:p w14:paraId="19889564" w14:textId="64CBE307" w:rsidR="001970F1" w:rsidRPr="00BA59F3" w:rsidRDefault="00BA59F3" w:rsidP="001970F1">
                    <w:pPr>
                      <w:spacing w:after="0"/>
                      <w:rPr>
                        <w:bCs/>
                        <w:color w:val="FFFFFF" w:themeColor="background1"/>
                        <w:sz w:val="24"/>
                      </w:rPr>
                    </w:pPr>
                    <w:r>
                      <w:rPr>
                        <w:color w:val="FFFFFF" w:themeColor="background1"/>
                        <w:sz w:val="24"/>
                        <w:szCs w:val="32"/>
                      </w:rPr>
                      <w:t xml:space="preserve">Registered </w:t>
                    </w:r>
                    <w:r w:rsidR="001970F1" w:rsidRPr="001970F1">
                      <w:rPr>
                        <w:color w:val="FFFFFF" w:themeColor="background1"/>
                        <w:sz w:val="24"/>
                        <w:szCs w:val="32"/>
                      </w:rPr>
                      <w:t>Office</w:t>
                    </w:r>
                    <w:r w:rsidR="001970F1">
                      <w:rPr>
                        <w:color w:val="FFFFFF" w:themeColor="background1"/>
                        <w:sz w:val="24"/>
                        <w:szCs w:val="32"/>
                      </w:rPr>
                      <w:t>:</w:t>
                    </w:r>
                    <w:r w:rsidR="001970F1" w:rsidRPr="001970F1">
                      <w:rPr>
                        <w:b/>
                        <w:color w:val="FFFFFF" w:themeColor="background1"/>
                        <w:sz w:val="24"/>
                      </w:rPr>
                      <w:t xml:space="preserve"> </w:t>
                    </w:r>
                    <w:r w:rsidR="00BB7DA2">
                      <w:rPr>
                        <w:bCs/>
                        <w:color w:val="FFFFFF" w:themeColor="background1"/>
                        <w:sz w:val="24"/>
                      </w:rPr>
                      <w:t>200 Westward Road</w:t>
                    </w:r>
                    <w:r w:rsidR="001970F1" w:rsidRPr="001970F1">
                      <w:rPr>
                        <w:bCs/>
                        <w:color w:val="FFFFFF" w:themeColor="background1"/>
                        <w:sz w:val="24"/>
                      </w:rPr>
                      <w:t xml:space="preserve">, </w:t>
                    </w:r>
                    <w:proofErr w:type="spellStart"/>
                    <w:r w:rsidR="00BB7DA2">
                      <w:rPr>
                        <w:bCs/>
                        <w:color w:val="FFFFFF" w:themeColor="background1"/>
                        <w:sz w:val="24"/>
                      </w:rPr>
                      <w:t>Ebley</w:t>
                    </w:r>
                    <w:proofErr w:type="spellEnd"/>
                    <w:r w:rsidR="00BB7DA2">
                      <w:rPr>
                        <w:bCs/>
                        <w:color w:val="FFFFFF" w:themeColor="background1"/>
                        <w:sz w:val="24"/>
                      </w:rPr>
                      <w:t xml:space="preserve">, </w:t>
                    </w:r>
                    <w:r w:rsidR="001970F1" w:rsidRPr="001970F1">
                      <w:rPr>
                        <w:bCs/>
                        <w:color w:val="FFFFFF" w:themeColor="background1"/>
                        <w:sz w:val="24"/>
                      </w:rPr>
                      <w:t xml:space="preserve">Stroud, </w:t>
                    </w:r>
                    <w:r w:rsidR="006D76B4">
                      <w:rPr>
                        <w:bCs/>
                        <w:color w:val="FFFFFF" w:themeColor="background1"/>
                        <w:sz w:val="24"/>
                      </w:rPr>
                      <w:t xml:space="preserve">Gloucestershire </w:t>
                    </w:r>
                    <w:r w:rsidR="001970F1" w:rsidRPr="00BA59F3">
                      <w:rPr>
                        <w:bCs/>
                        <w:color w:val="FFFFFF" w:themeColor="background1"/>
                        <w:sz w:val="24"/>
                      </w:rPr>
                      <w:t>GL5 4S</w:t>
                    </w:r>
                    <w:r w:rsidR="00BB7DA2">
                      <w:rPr>
                        <w:bCs/>
                        <w:color w:val="FFFFFF" w:themeColor="background1"/>
                        <w:sz w:val="24"/>
                      </w:rPr>
                      <w:t>T</w:t>
                    </w:r>
                  </w:p>
                  <w:p w14:paraId="65D17630" w14:textId="198CABCE" w:rsidR="00BA59F3" w:rsidRPr="001970F1" w:rsidRDefault="00BA59F3" w:rsidP="001970F1">
                    <w:pPr>
                      <w:spacing w:after="0"/>
                      <w:rPr>
                        <w:bCs/>
                        <w:lang w:val="nl-NL"/>
                      </w:rPr>
                    </w:pPr>
                    <w:r w:rsidRPr="001970F1">
                      <w:rPr>
                        <w:color w:val="FFFFFF" w:themeColor="background1"/>
                        <w:sz w:val="24"/>
                        <w:szCs w:val="32"/>
                      </w:rPr>
                      <w:t xml:space="preserve">Registered in Wales No. 4975737. </w:t>
                    </w:r>
                  </w:p>
                  <w:p w14:paraId="138E43C1" w14:textId="56ABC0C2" w:rsidR="001970F1" w:rsidRPr="001970F1" w:rsidRDefault="001970F1" w:rsidP="001970F1">
                    <w:pPr>
                      <w:rPr>
                        <w:bCs/>
                        <w:color w:val="FFFFFF" w:themeColor="background1"/>
                        <w:sz w:val="24"/>
                        <w:szCs w:val="32"/>
                      </w:rPr>
                    </w:pPr>
                    <w:r w:rsidRPr="001970F1">
                      <w:rPr>
                        <w:bCs/>
                        <w:color w:val="FFFFFF" w:themeColor="background1"/>
                        <w:sz w:val="24"/>
                        <w:szCs w:val="32"/>
                        <w:lang w:val="nl-NL"/>
                      </w:rPr>
                      <w:t xml:space="preserve">VAT Reg No. </w:t>
                    </w:r>
                    <w:r w:rsidRPr="001970F1">
                      <w:rPr>
                        <w:bCs/>
                        <w:color w:val="FFFFFF" w:themeColor="background1"/>
                        <w:sz w:val="24"/>
                        <w:szCs w:val="32"/>
                      </w:rPr>
                      <w:t>GB 791 2151 38</w:t>
                    </w:r>
                  </w:p>
                  <w:p w14:paraId="68B6D8C5" w14:textId="05A7DB21" w:rsidR="001970F1" w:rsidRPr="001970F1" w:rsidRDefault="001970F1" w:rsidP="001970F1">
                    <w:pPr>
                      <w:spacing w:after="0"/>
                    </w:pPr>
                  </w:p>
                </w:txbxContent>
              </v:textbox>
              <w10:wrap type="square"/>
            </v:shape>
          </w:pict>
        </mc:Fallback>
      </mc:AlternateContent>
    </w:r>
    <w:r>
      <w:rPr>
        <w:noProof/>
      </w:rPr>
      <mc:AlternateContent>
        <mc:Choice Requires="wps">
          <w:drawing>
            <wp:anchor distT="45720" distB="45720" distL="114300" distR="114300" simplePos="0" relativeHeight="251658242" behindDoc="0" locked="0" layoutInCell="1" allowOverlap="1" wp14:anchorId="66359F9E" wp14:editId="4B8FD657">
              <wp:simplePos x="0" y="0"/>
              <wp:positionH relativeFrom="column">
                <wp:posOffset>10160</wp:posOffset>
              </wp:positionH>
              <wp:positionV relativeFrom="paragraph">
                <wp:posOffset>34925</wp:posOffset>
              </wp:positionV>
              <wp:extent cx="1902460" cy="850900"/>
              <wp:effectExtent l="635" t="2540" r="1905" b="3810"/>
              <wp:wrapSquare wrapText="bothSides"/>
              <wp:docPr id="15277200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2460" cy="850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0F677FF6" w14:textId="4A50C8F6" w:rsidR="001970F1" w:rsidRPr="001970F1" w:rsidRDefault="00250F5B" w:rsidP="001970F1">
                          <w:pPr>
                            <w:spacing w:after="0"/>
                            <w:rPr>
                              <w:bCs/>
                              <w:color w:val="FFFFFF" w:themeColor="background1"/>
                              <w:sz w:val="24"/>
                            </w:rPr>
                          </w:pPr>
                          <w:r>
                            <w:rPr>
                              <w:bCs/>
                              <w:color w:val="FFFFFF" w:themeColor="background1"/>
                              <w:sz w:val="24"/>
                            </w:rPr>
                            <w:t xml:space="preserve">Trading Address: </w:t>
                          </w:r>
                          <w:r w:rsidR="001970F1" w:rsidRPr="001970F1">
                            <w:rPr>
                              <w:bCs/>
                              <w:color w:val="FFFFFF" w:themeColor="background1"/>
                              <w:sz w:val="24"/>
                            </w:rPr>
                            <w:t xml:space="preserve">Unit 5, </w:t>
                          </w:r>
                        </w:p>
                        <w:p w14:paraId="5E3BC4D9" w14:textId="35FB93F2" w:rsidR="001970F1" w:rsidRPr="001970F1" w:rsidRDefault="001970F1" w:rsidP="001970F1">
                          <w:pPr>
                            <w:spacing w:after="0"/>
                            <w:rPr>
                              <w:bCs/>
                              <w:color w:val="FFFFFF" w:themeColor="background1"/>
                              <w:sz w:val="24"/>
                            </w:rPr>
                          </w:pPr>
                          <w:proofErr w:type="spellStart"/>
                          <w:r w:rsidRPr="001970F1">
                            <w:rPr>
                              <w:bCs/>
                              <w:color w:val="FFFFFF" w:themeColor="background1"/>
                              <w:sz w:val="24"/>
                            </w:rPr>
                            <w:t>Ebley</w:t>
                          </w:r>
                          <w:proofErr w:type="spellEnd"/>
                          <w:r w:rsidRPr="001970F1">
                            <w:rPr>
                              <w:bCs/>
                              <w:color w:val="FFFFFF" w:themeColor="background1"/>
                              <w:sz w:val="24"/>
                            </w:rPr>
                            <w:t xml:space="preserve"> Industrial Estate, Stroud, </w:t>
                          </w:r>
                        </w:p>
                        <w:p w14:paraId="057CB8FE" w14:textId="4E2E3889" w:rsidR="005827AF" w:rsidRPr="001970F1" w:rsidRDefault="001970F1" w:rsidP="001970F1">
                          <w:pPr>
                            <w:spacing w:after="0"/>
                            <w:rPr>
                              <w:bCs/>
                            </w:rPr>
                          </w:pPr>
                          <w:r w:rsidRPr="001970F1">
                            <w:rPr>
                              <w:bCs/>
                              <w:color w:val="FFFFFF" w:themeColor="background1"/>
                              <w:sz w:val="24"/>
                            </w:rPr>
                            <w:t>GL5 4SP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359F9E" id="_x0000_s1027" type="#_x0000_t202" style="position:absolute;margin-left:.8pt;margin-top:2.75pt;width:149.8pt;height:67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" filled="f" stroked="f" strokecolor="white [3212]">
              <v:textbox>
                <w:txbxContent>
                  <w:p w14:paraId="0F677FF6" w14:textId="4A50C8F6" w:rsidR="001970F1" w:rsidRPr="001970F1" w:rsidRDefault="00250F5B" w:rsidP="001970F1">
                    <w:pPr>
                      <w:spacing w:after="0"/>
                      <w:rPr>
                        <w:bCs/>
                        <w:color w:val="FFFFFF" w:themeColor="background1"/>
                        <w:sz w:val="24"/>
                      </w:rPr>
                    </w:pPr>
                    <w:r>
                      <w:rPr>
                        <w:bCs/>
                        <w:color w:val="FFFFFF" w:themeColor="background1"/>
                        <w:sz w:val="24"/>
                      </w:rPr>
                      <w:t xml:space="preserve">Trading Address: </w:t>
                    </w:r>
                    <w:r w:rsidR="001970F1" w:rsidRPr="001970F1">
                      <w:rPr>
                        <w:bCs/>
                        <w:color w:val="FFFFFF" w:themeColor="background1"/>
                        <w:sz w:val="24"/>
                      </w:rPr>
                      <w:t xml:space="preserve">Unit 5, </w:t>
                    </w:r>
                  </w:p>
                  <w:p w14:paraId="5E3BC4D9" w14:textId="35FB93F2" w:rsidR="001970F1" w:rsidRPr="001970F1" w:rsidRDefault="001970F1" w:rsidP="001970F1">
                    <w:pPr>
                      <w:spacing w:after="0"/>
                      <w:rPr>
                        <w:bCs/>
                        <w:color w:val="FFFFFF" w:themeColor="background1"/>
                        <w:sz w:val="24"/>
                      </w:rPr>
                    </w:pPr>
                    <w:proofErr w:type="spellStart"/>
                    <w:r w:rsidRPr="001970F1">
                      <w:rPr>
                        <w:bCs/>
                        <w:color w:val="FFFFFF" w:themeColor="background1"/>
                        <w:sz w:val="24"/>
                      </w:rPr>
                      <w:t>Ebley</w:t>
                    </w:r>
                    <w:proofErr w:type="spellEnd"/>
                    <w:r w:rsidRPr="001970F1">
                      <w:rPr>
                        <w:bCs/>
                        <w:color w:val="FFFFFF" w:themeColor="background1"/>
                        <w:sz w:val="24"/>
                      </w:rPr>
                      <w:t xml:space="preserve"> Industrial Estate, Stroud, </w:t>
                    </w:r>
                  </w:p>
                  <w:p w14:paraId="057CB8FE" w14:textId="4E2E3889" w:rsidR="005827AF" w:rsidRPr="001970F1" w:rsidRDefault="001970F1" w:rsidP="001970F1">
                    <w:pPr>
                      <w:spacing w:after="0"/>
                      <w:rPr>
                        <w:bCs/>
                      </w:rPr>
                    </w:pPr>
                    <w:r w:rsidRPr="001970F1">
                      <w:rPr>
                        <w:bCs/>
                        <w:color w:val="FFFFFF" w:themeColor="background1"/>
                        <w:sz w:val="24"/>
                      </w:rPr>
                      <w:t>GL5 4SP</w:t>
                    </w:r>
                  </w:p>
                </w:txbxContent>
              </v:textbox>
              <w10:wrap type="square"/>
            </v:shape>
          </w:pict>
        </mc:Fallback>
      </mc:AlternateContent>
    </w:r>
    <w:r w:rsidRPr="00F67E7D">
      <w:rPr>
        <w:noProof/>
      </w:rPr>
      <w:drawing>
        <wp:anchor distT="0" distB="0" distL="114300" distR="114300" simplePos="0" relativeHeight="251658241" behindDoc="0" locked="0" layoutInCell="1" allowOverlap="1" wp14:anchorId="7AD0C7AA" wp14:editId="6DC80E62">
          <wp:simplePos x="0" y="0"/>
          <wp:positionH relativeFrom="column">
            <wp:posOffset>-914400</wp:posOffset>
          </wp:positionH>
          <wp:positionV relativeFrom="paragraph">
            <wp:posOffset>-43815</wp:posOffset>
          </wp:positionV>
          <wp:extent cx="8036560" cy="988695"/>
          <wp:effectExtent l="0" t="0" r="0" b="0"/>
          <wp:wrapNone/>
          <wp:docPr id="10379993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36560" cy="988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88C051" w14:textId="732C7EBB" w:rsidR="00F67E7D" w:rsidRPr="00F67E7D" w:rsidRDefault="001970F1" w:rsidP="00F67E7D">
    <w:pPr>
      <w:pStyle w:val="Footer"/>
    </w:pPr>
    <w:r>
      <w:rPr>
        <w:noProof/>
        <w:lang w:eastAsia="en-GB"/>
      </w:rPr>
      <w:drawing>
        <wp:anchor distT="0" distB="0" distL="114300" distR="114300" simplePos="0" relativeHeight="251658244" behindDoc="0" locked="0" layoutInCell="1" allowOverlap="1" wp14:anchorId="452B5B74" wp14:editId="00ABACE6">
          <wp:simplePos x="0" y="0"/>
          <wp:positionH relativeFrom="margin">
            <wp:posOffset>6446520</wp:posOffset>
          </wp:positionH>
          <wp:positionV relativeFrom="paragraph">
            <wp:posOffset>151977</wp:posOffset>
          </wp:positionV>
          <wp:extent cx="441325" cy="252730"/>
          <wp:effectExtent l="0" t="0" r="0" b="0"/>
          <wp:wrapThrough wrapText="bothSides">
            <wp:wrapPolygon edited="0">
              <wp:start x="0" y="0"/>
              <wp:lineTo x="0" y="19538"/>
              <wp:lineTo x="20512" y="19538"/>
              <wp:lineTo x="20512" y="0"/>
              <wp:lineTo x="0" y="0"/>
            </wp:wrapPolygon>
          </wp:wrapThrough>
          <wp:docPr id="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AI-generated content may be incorrect."/>
                  <pic:cNvPicPr/>
                </pic:nvPicPr>
                <pic:blipFill rotWithShape="1">
                  <a:blip r:embed="rId2" cstate="print">
                    <a:extLst>
                      <a:ext uri="{28A0092B-C50C-407E-A947-70E740481C1C}">
                        <a14:useLocalDpi xmlns:a14="http://schemas.microsoft.com/office/drawing/2010/main" val="0"/>
                      </a:ext>
                    </a:extLst>
                  </a:blip>
                  <a:srcRect l="8276" t="12755" r="7350" b="19471"/>
                  <a:stretch/>
                </pic:blipFill>
                <pic:spPr bwMode="auto">
                  <a:xfrm>
                    <a:off x="0" y="0"/>
                    <a:ext cx="441325" cy="2527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55AF7D" w14:textId="6B165C04" w:rsidR="00F67E7D" w:rsidRDefault="00F67E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BA958" w14:textId="77777777" w:rsidR="006D76B4" w:rsidRDefault="006D76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C8298" w14:textId="77777777" w:rsidR="002D2082" w:rsidRDefault="002D2082" w:rsidP="00F67E7D">
      <w:pPr>
        <w:spacing w:after="0" w:line="240" w:lineRule="auto"/>
      </w:pPr>
      <w:r>
        <w:separator/>
      </w:r>
    </w:p>
  </w:footnote>
  <w:footnote w:type="continuationSeparator" w:id="0">
    <w:p w14:paraId="4CA08318" w14:textId="77777777" w:rsidR="002D2082" w:rsidRDefault="002D2082" w:rsidP="00F67E7D">
      <w:pPr>
        <w:spacing w:after="0" w:line="240" w:lineRule="auto"/>
      </w:pPr>
      <w:r>
        <w:continuationSeparator/>
      </w:r>
    </w:p>
  </w:footnote>
  <w:footnote w:type="continuationNotice" w:id="1">
    <w:p w14:paraId="4B6911B1" w14:textId="77777777" w:rsidR="002D2082" w:rsidRDefault="002D20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4CF99" w14:textId="77777777" w:rsidR="006D76B4" w:rsidRDefault="006D76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8B75D" w14:textId="1440A48C" w:rsidR="00577985" w:rsidRPr="00577985" w:rsidRDefault="00577985" w:rsidP="00577985">
    <w:pPr>
      <w:pStyle w:val="Header"/>
    </w:pPr>
    <w:r w:rsidRPr="00577985">
      <w:rPr>
        <w:noProof/>
      </w:rPr>
      <w:drawing>
        <wp:anchor distT="0" distB="0" distL="114300" distR="114300" simplePos="0" relativeHeight="251658240" behindDoc="0" locked="0" layoutInCell="1" allowOverlap="1" wp14:anchorId="6BAE553B" wp14:editId="5C798D05">
          <wp:simplePos x="0" y="0"/>
          <wp:positionH relativeFrom="column">
            <wp:posOffset>-457200</wp:posOffset>
          </wp:positionH>
          <wp:positionV relativeFrom="paragraph">
            <wp:posOffset>-448972</wp:posOffset>
          </wp:positionV>
          <wp:extent cx="7553739" cy="933211"/>
          <wp:effectExtent l="0" t="0" r="0" b="0"/>
          <wp:wrapNone/>
          <wp:docPr id="177146285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739" cy="93321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FF16A5" w14:textId="2DE7BB8E" w:rsidR="00577985" w:rsidRPr="00577985" w:rsidRDefault="00577985" w:rsidP="00577985">
    <w:pPr>
      <w:pStyle w:val="Header"/>
    </w:pPr>
  </w:p>
  <w:p w14:paraId="03C923BE" w14:textId="14098BFD" w:rsidR="00F67E7D" w:rsidRPr="00F67E7D" w:rsidRDefault="00F67E7D" w:rsidP="00F67E7D">
    <w:pPr>
      <w:pStyle w:val="Header"/>
    </w:pPr>
  </w:p>
  <w:p w14:paraId="0317F844" w14:textId="77777777" w:rsidR="00F67E7D" w:rsidRDefault="00F67E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0BE1B" w14:textId="77777777" w:rsidR="006D76B4" w:rsidRDefault="006D76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76544"/>
    <w:multiLevelType w:val="multilevel"/>
    <w:tmpl w:val="46B62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D54D0D"/>
    <w:multiLevelType w:val="multilevel"/>
    <w:tmpl w:val="7EBA3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410B59"/>
    <w:multiLevelType w:val="multilevel"/>
    <w:tmpl w:val="FED4A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F11C7C"/>
    <w:multiLevelType w:val="multilevel"/>
    <w:tmpl w:val="EF16A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793C13"/>
    <w:multiLevelType w:val="multilevel"/>
    <w:tmpl w:val="E2C2B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054790"/>
    <w:multiLevelType w:val="multilevel"/>
    <w:tmpl w:val="696A8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1718CC"/>
    <w:multiLevelType w:val="multilevel"/>
    <w:tmpl w:val="1B26E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1211B0"/>
    <w:multiLevelType w:val="multilevel"/>
    <w:tmpl w:val="87CC4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9A3C8B"/>
    <w:multiLevelType w:val="multilevel"/>
    <w:tmpl w:val="C4881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B413A3"/>
    <w:multiLevelType w:val="multilevel"/>
    <w:tmpl w:val="1C10F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DF55DA"/>
    <w:multiLevelType w:val="multilevel"/>
    <w:tmpl w:val="B5CE3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8532F5"/>
    <w:multiLevelType w:val="multilevel"/>
    <w:tmpl w:val="23AA7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227D96"/>
    <w:multiLevelType w:val="multilevel"/>
    <w:tmpl w:val="78086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A56398"/>
    <w:multiLevelType w:val="multilevel"/>
    <w:tmpl w:val="1A10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8A79A3"/>
    <w:multiLevelType w:val="multilevel"/>
    <w:tmpl w:val="4C48E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EC44BB"/>
    <w:multiLevelType w:val="multilevel"/>
    <w:tmpl w:val="E3469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5A0040"/>
    <w:multiLevelType w:val="multilevel"/>
    <w:tmpl w:val="72629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D70A34"/>
    <w:multiLevelType w:val="multilevel"/>
    <w:tmpl w:val="44D04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3D65D7"/>
    <w:multiLevelType w:val="multilevel"/>
    <w:tmpl w:val="56AA3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CC67AF"/>
    <w:multiLevelType w:val="multilevel"/>
    <w:tmpl w:val="C5002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7A3842"/>
    <w:multiLevelType w:val="multilevel"/>
    <w:tmpl w:val="D84C8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1A0285"/>
    <w:multiLevelType w:val="multilevel"/>
    <w:tmpl w:val="8F88E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D23003"/>
    <w:multiLevelType w:val="multilevel"/>
    <w:tmpl w:val="4EDCD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9F5FF3"/>
    <w:multiLevelType w:val="multilevel"/>
    <w:tmpl w:val="4FF4D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2540355">
    <w:abstractNumId w:val="10"/>
  </w:num>
  <w:num w:numId="2" w16cid:durableId="1092552513">
    <w:abstractNumId w:val="20"/>
  </w:num>
  <w:num w:numId="3" w16cid:durableId="907885594">
    <w:abstractNumId w:val="21"/>
  </w:num>
  <w:num w:numId="4" w16cid:durableId="216553832">
    <w:abstractNumId w:val="23"/>
  </w:num>
  <w:num w:numId="5" w16cid:durableId="28335822">
    <w:abstractNumId w:val="9"/>
  </w:num>
  <w:num w:numId="6" w16cid:durableId="1955167149">
    <w:abstractNumId w:val="18"/>
  </w:num>
  <w:num w:numId="7" w16cid:durableId="1556088339">
    <w:abstractNumId w:val="22"/>
  </w:num>
  <w:num w:numId="8" w16cid:durableId="474614011">
    <w:abstractNumId w:val="13"/>
  </w:num>
  <w:num w:numId="9" w16cid:durableId="1665280241">
    <w:abstractNumId w:val="11"/>
  </w:num>
  <w:num w:numId="10" w16cid:durableId="705301088">
    <w:abstractNumId w:val="19"/>
  </w:num>
  <w:num w:numId="11" w16cid:durableId="1221744873">
    <w:abstractNumId w:val="8"/>
  </w:num>
  <w:num w:numId="12" w16cid:durableId="1235318983">
    <w:abstractNumId w:val="6"/>
  </w:num>
  <w:num w:numId="13" w16cid:durableId="359670939">
    <w:abstractNumId w:val="14"/>
  </w:num>
  <w:num w:numId="14" w16cid:durableId="1892423144">
    <w:abstractNumId w:val="2"/>
  </w:num>
  <w:num w:numId="15" w16cid:durableId="1376153804">
    <w:abstractNumId w:val="0"/>
  </w:num>
  <w:num w:numId="16" w16cid:durableId="1212301647">
    <w:abstractNumId w:val="3"/>
  </w:num>
  <w:num w:numId="17" w16cid:durableId="39090449">
    <w:abstractNumId w:val="7"/>
  </w:num>
  <w:num w:numId="18" w16cid:durableId="18363269">
    <w:abstractNumId w:val="15"/>
  </w:num>
  <w:num w:numId="19" w16cid:durableId="1683238843">
    <w:abstractNumId w:val="1"/>
  </w:num>
  <w:num w:numId="20" w16cid:durableId="1597597451">
    <w:abstractNumId w:val="17"/>
  </w:num>
  <w:num w:numId="21" w16cid:durableId="1902016431">
    <w:abstractNumId w:val="5"/>
  </w:num>
  <w:num w:numId="22" w16cid:durableId="1513447702">
    <w:abstractNumId w:val="12"/>
  </w:num>
  <w:num w:numId="23" w16cid:durableId="410590180">
    <w:abstractNumId w:val="16"/>
  </w:num>
  <w:num w:numId="24" w16cid:durableId="12495359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E7D"/>
    <w:rsid w:val="00092DCF"/>
    <w:rsid w:val="000B1026"/>
    <w:rsid w:val="00121944"/>
    <w:rsid w:val="00157B3E"/>
    <w:rsid w:val="001715B2"/>
    <w:rsid w:val="001970F1"/>
    <w:rsid w:val="001E7F34"/>
    <w:rsid w:val="00237E98"/>
    <w:rsid w:val="00250F5B"/>
    <w:rsid w:val="002D2082"/>
    <w:rsid w:val="004919EF"/>
    <w:rsid w:val="004E20AA"/>
    <w:rsid w:val="00577985"/>
    <w:rsid w:val="005827AF"/>
    <w:rsid w:val="00582EEB"/>
    <w:rsid w:val="005A1737"/>
    <w:rsid w:val="005A5C81"/>
    <w:rsid w:val="005D695F"/>
    <w:rsid w:val="005D7301"/>
    <w:rsid w:val="00652C6A"/>
    <w:rsid w:val="006736EA"/>
    <w:rsid w:val="006A3C7A"/>
    <w:rsid w:val="006C322E"/>
    <w:rsid w:val="006D76B4"/>
    <w:rsid w:val="00701BA9"/>
    <w:rsid w:val="0071680E"/>
    <w:rsid w:val="008510A1"/>
    <w:rsid w:val="0094300F"/>
    <w:rsid w:val="00990727"/>
    <w:rsid w:val="00A80C12"/>
    <w:rsid w:val="00AC37E8"/>
    <w:rsid w:val="00B37951"/>
    <w:rsid w:val="00B543BC"/>
    <w:rsid w:val="00B87BC2"/>
    <w:rsid w:val="00BA48E0"/>
    <w:rsid w:val="00BA59F3"/>
    <w:rsid w:val="00BB138A"/>
    <w:rsid w:val="00BB7DA2"/>
    <w:rsid w:val="00BD7A58"/>
    <w:rsid w:val="00BF0129"/>
    <w:rsid w:val="00BF1169"/>
    <w:rsid w:val="00C873AB"/>
    <w:rsid w:val="00C8792A"/>
    <w:rsid w:val="00CA346A"/>
    <w:rsid w:val="00E36407"/>
    <w:rsid w:val="00E85CF2"/>
    <w:rsid w:val="00EC3E03"/>
    <w:rsid w:val="00ED69AB"/>
    <w:rsid w:val="00EE3986"/>
    <w:rsid w:val="00F44C1E"/>
    <w:rsid w:val="00F458B1"/>
    <w:rsid w:val="00F67E7D"/>
    <w:rsid w:val="00FC20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89A69"/>
  <w15:chartTrackingRefBased/>
  <w15:docId w15:val="{0709D511-2B37-4791-BF16-7A7C09667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0F1"/>
    <w:pPr>
      <w:spacing w:after="160" w:line="259" w:lineRule="auto"/>
    </w:pPr>
    <w:rPr>
      <w:kern w:val="0"/>
    </w:rPr>
  </w:style>
  <w:style w:type="paragraph" w:styleId="Heading1">
    <w:name w:val="heading 1"/>
    <w:basedOn w:val="Normal"/>
    <w:next w:val="Normal"/>
    <w:link w:val="Heading1Char"/>
    <w:uiPriority w:val="9"/>
    <w:qFormat/>
    <w:rsid w:val="00F67E7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F67E7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67E7D"/>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67E7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F67E7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F67E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7E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7E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7E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7E7D"/>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F67E7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F67E7D"/>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F67E7D"/>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F67E7D"/>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F67E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7E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7E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7E7D"/>
    <w:rPr>
      <w:rFonts w:eastAsiaTheme="majorEastAsia" w:cstheme="majorBidi"/>
      <w:color w:val="272727" w:themeColor="text1" w:themeTint="D8"/>
    </w:rPr>
  </w:style>
  <w:style w:type="paragraph" w:styleId="Title">
    <w:name w:val="Title"/>
    <w:basedOn w:val="Normal"/>
    <w:next w:val="Normal"/>
    <w:link w:val="TitleChar"/>
    <w:uiPriority w:val="10"/>
    <w:qFormat/>
    <w:rsid w:val="00F67E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E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7E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7E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7E7D"/>
    <w:pPr>
      <w:spacing w:before="160"/>
      <w:jc w:val="center"/>
    </w:pPr>
    <w:rPr>
      <w:i/>
      <w:iCs/>
      <w:color w:val="404040" w:themeColor="text1" w:themeTint="BF"/>
    </w:rPr>
  </w:style>
  <w:style w:type="character" w:customStyle="1" w:styleId="QuoteChar">
    <w:name w:val="Quote Char"/>
    <w:basedOn w:val="DefaultParagraphFont"/>
    <w:link w:val="Quote"/>
    <w:uiPriority w:val="29"/>
    <w:rsid w:val="00F67E7D"/>
    <w:rPr>
      <w:i/>
      <w:iCs/>
      <w:color w:val="404040" w:themeColor="text1" w:themeTint="BF"/>
    </w:rPr>
  </w:style>
  <w:style w:type="paragraph" w:styleId="ListParagraph">
    <w:name w:val="List Paragraph"/>
    <w:basedOn w:val="Normal"/>
    <w:uiPriority w:val="34"/>
    <w:qFormat/>
    <w:rsid w:val="00F67E7D"/>
    <w:pPr>
      <w:ind w:left="720"/>
      <w:contextualSpacing/>
    </w:pPr>
  </w:style>
  <w:style w:type="character" w:styleId="IntenseEmphasis">
    <w:name w:val="Intense Emphasis"/>
    <w:basedOn w:val="DefaultParagraphFont"/>
    <w:uiPriority w:val="21"/>
    <w:qFormat/>
    <w:rsid w:val="00F67E7D"/>
    <w:rPr>
      <w:i/>
      <w:iCs/>
      <w:color w:val="365F91" w:themeColor="accent1" w:themeShade="BF"/>
    </w:rPr>
  </w:style>
  <w:style w:type="paragraph" w:styleId="IntenseQuote">
    <w:name w:val="Intense Quote"/>
    <w:basedOn w:val="Normal"/>
    <w:next w:val="Normal"/>
    <w:link w:val="IntenseQuoteChar"/>
    <w:uiPriority w:val="30"/>
    <w:qFormat/>
    <w:rsid w:val="00F67E7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67E7D"/>
    <w:rPr>
      <w:i/>
      <w:iCs/>
      <w:color w:val="365F91" w:themeColor="accent1" w:themeShade="BF"/>
    </w:rPr>
  </w:style>
  <w:style w:type="character" w:styleId="IntenseReference">
    <w:name w:val="Intense Reference"/>
    <w:basedOn w:val="DefaultParagraphFont"/>
    <w:uiPriority w:val="32"/>
    <w:qFormat/>
    <w:rsid w:val="00F67E7D"/>
    <w:rPr>
      <w:b/>
      <w:bCs/>
      <w:smallCaps/>
      <w:color w:val="365F91" w:themeColor="accent1" w:themeShade="BF"/>
      <w:spacing w:val="5"/>
    </w:rPr>
  </w:style>
  <w:style w:type="paragraph" w:styleId="Header">
    <w:name w:val="header"/>
    <w:basedOn w:val="Normal"/>
    <w:link w:val="HeaderChar"/>
    <w:uiPriority w:val="99"/>
    <w:unhideWhenUsed/>
    <w:rsid w:val="00F67E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7E7D"/>
  </w:style>
  <w:style w:type="paragraph" w:styleId="Footer">
    <w:name w:val="footer"/>
    <w:basedOn w:val="Normal"/>
    <w:link w:val="FooterChar"/>
    <w:uiPriority w:val="99"/>
    <w:unhideWhenUsed/>
    <w:rsid w:val="00F67E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7E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735007">
      <w:bodyDiv w:val="1"/>
      <w:marLeft w:val="0"/>
      <w:marRight w:val="0"/>
      <w:marTop w:val="0"/>
      <w:marBottom w:val="0"/>
      <w:divBdr>
        <w:top w:val="none" w:sz="0" w:space="0" w:color="auto"/>
        <w:left w:val="none" w:sz="0" w:space="0" w:color="auto"/>
        <w:bottom w:val="none" w:sz="0" w:space="0" w:color="auto"/>
        <w:right w:val="none" w:sz="0" w:space="0" w:color="auto"/>
      </w:divBdr>
    </w:div>
    <w:div w:id="380861708">
      <w:bodyDiv w:val="1"/>
      <w:marLeft w:val="0"/>
      <w:marRight w:val="0"/>
      <w:marTop w:val="0"/>
      <w:marBottom w:val="0"/>
      <w:divBdr>
        <w:top w:val="none" w:sz="0" w:space="0" w:color="auto"/>
        <w:left w:val="none" w:sz="0" w:space="0" w:color="auto"/>
        <w:bottom w:val="none" w:sz="0" w:space="0" w:color="auto"/>
        <w:right w:val="none" w:sz="0" w:space="0" w:color="auto"/>
      </w:divBdr>
    </w:div>
    <w:div w:id="952055225">
      <w:bodyDiv w:val="1"/>
      <w:marLeft w:val="0"/>
      <w:marRight w:val="0"/>
      <w:marTop w:val="0"/>
      <w:marBottom w:val="0"/>
      <w:divBdr>
        <w:top w:val="none" w:sz="0" w:space="0" w:color="auto"/>
        <w:left w:val="none" w:sz="0" w:space="0" w:color="auto"/>
        <w:bottom w:val="none" w:sz="0" w:space="0" w:color="auto"/>
        <w:right w:val="none" w:sz="0" w:space="0" w:color="auto"/>
      </w:divBdr>
    </w:div>
    <w:div w:id="960260147">
      <w:bodyDiv w:val="1"/>
      <w:marLeft w:val="0"/>
      <w:marRight w:val="0"/>
      <w:marTop w:val="0"/>
      <w:marBottom w:val="0"/>
      <w:divBdr>
        <w:top w:val="none" w:sz="0" w:space="0" w:color="auto"/>
        <w:left w:val="none" w:sz="0" w:space="0" w:color="auto"/>
        <w:bottom w:val="none" w:sz="0" w:space="0" w:color="auto"/>
        <w:right w:val="none" w:sz="0" w:space="0" w:color="auto"/>
      </w:divBdr>
    </w:div>
    <w:div w:id="1028870590">
      <w:bodyDiv w:val="1"/>
      <w:marLeft w:val="0"/>
      <w:marRight w:val="0"/>
      <w:marTop w:val="0"/>
      <w:marBottom w:val="0"/>
      <w:divBdr>
        <w:top w:val="none" w:sz="0" w:space="0" w:color="auto"/>
        <w:left w:val="none" w:sz="0" w:space="0" w:color="auto"/>
        <w:bottom w:val="none" w:sz="0" w:space="0" w:color="auto"/>
        <w:right w:val="none" w:sz="0" w:space="0" w:color="auto"/>
      </w:divBdr>
    </w:div>
    <w:div w:id="1111365495">
      <w:bodyDiv w:val="1"/>
      <w:marLeft w:val="0"/>
      <w:marRight w:val="0"/>
      <w:marTop w:val="0"/>
      <w:marBottom w:val="0"/>
      <w:divBdr>
        <w:top w:val="none" w:sz="0" w:space="0" w:color="auto"/>
        <w:left w:val="none" w:sz="0" w:space="0" w:color="auto"/>
        <w:bottom w:val="none" w:sz="0" w:space="0" w:color="auto"/>
        <w:right w:val="none" w:sz="0" w:space="0" w:color="auto"/>
      </w:divBdr>
    </w:div>
    <w:div w:id="1414425389">
      <w:bodyDiv w:val="1"/>
      <w:marLeft w:val="0"/>
      <w:marRight w:val="0"/>
      <w:marTop w:val="0"/>
      <w:marBottom w:val="0"/>
      <w:divBdr>
        <w:top w:val="none" w:sz="0" w:space="0" w:color="auto"/>
        <w:left w:val="none" w:sz="0" w:space="0" w:color="auto"/>
        <w:bottom w:val="none" w:sz="0" w:space="0" w:color="auto"/>
        <w:right w:val="none" w:sz="0" w:space="0" w:color="auto"/>
      </w:divBdr>
    </w:div>
    <w:div w:id="1691564695">
      <w:bodyDiv w:val="1"/>
      <w:marLeft w:val="0"/>
      <w:marRight w:val="0"/>
      <w:marTop w:val="0"/>
      <w:marBottom w:val="0"/>
      <w:divBdr>
        <w:top w:val="none" w:sz="0" w:space="0" w:color="auto"/>
        <w:left w:val="none" w:sz="0" w:space="0" w:color="auto"/>
        <w:bottom w:val="none" w:sz="0" w:space="0" w:color="auto"/>
        <w:right w:val="none" w:sz="0" w:space="0" w:color="auto"/>
      </w:divBdr>
    </w:div>
    <w:div w:id="1860504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48FB66BF7BCC4C9830B884BC47AD67" ma:contentTypeVersion="15" ma:contentTypeDescription="Create a new document." ma:contentTypeScope="" ma:versionID="b40191fd712f21d23b06f93c3899dc37">
  <xsd:schema xmlns:xsd="http://www.w3.org/2001/XMLSchema" xmlns:xs="http://www.w3.org/2001/XMLSchema" xmlns:p="http://schemas.microsoft.com/office/2006/metadata/properties" xmlns:ns2="df797a18-8249-4af6-9b64-005c084c3ad8" xmlns:ns3="7e6f0955-21af-48bf-8715-21f8cf9eaae6" targetNamespace="http://schemas.microsoft.com/office/2006/metadata/properties" ma:root="true" ma:fieldsID="40d9e7f5ef0a8ca3c96d25254bf6ab9e" ns2:_="" ns3:_="">
    <xsd:import namespace="df797a18-8249-4af6-9b64-005c084c3ad8"/>
    <xsd:import namespace="7e6f0955-21af-48bf-8715-21f8cf9eaae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97a18-8249-4af6-9b64-005c084c3a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94794b4-9165-4d7e-aa64-efc4526b59a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6f0955-21af-48bf-8715-21f8cf9eaae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a79a101-bc26-4cf3-8409-373194942733}" ma:internalName="TaxCatchAll" ma:showField="CatchAllData" ma:web="7e6f0955-21af-48bf-8715-21f8cf9eaae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e6f0955-21af-48bf-8715-21f8cf9eaae6" xsi:nil="true"/>
    <lcf76f155ced4ddcb4097134ff3c332f xmlns="df797a18-8249-4af6-9b64-005c084c3ad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4CBDE7-48B0-47D3-A39C-D2FEA72BF7BA}">
  <ds:schemaRefs>
    <ds:schemaRef ds:uri="http://schemas.microsoft.com/sharepoint/v3/contenttype/forms"/>
  </ds:schemaRefs>
</ds:datastoreItem>
</file>

<file path=customXml/itemProps2.xml><?xml version="1.0" encoding="utf-8"?>
<ds:datastoreItem xmlns:ds="http://schemas.openxmlformats.org/officeDocument/2006/customXml" ds:itemID="{B04F2F31-E077-4755-BB11-D16AEB8B8D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797a18-8249-4af6-9b64-005c084c3ad8"/>
    <ds:schemaRef ds:uri="7e6f0955-21af-48bf-8715-21f8cf9eaa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8E1270-CAF6-49A3-93FA-CB6CE6A931B6}">
  <ds:schemaRefs>
    <ds:schemaRef ds:uri="http://schemas.microsoft.com/office/2006/metadata/properties"/>
    <ds:schemaRef ds:uri="http://schemas.microsoft.com/office/infopath/2007/PartnerControls"/>
    <ds:schemaRef ds:uri="7e6f0955-21af-48bf-8715-21f8cf9eaae6"/>
    <ds:schemaRef ds:uri="df797a18-8249-4af6-9b64-005c084c3ad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306</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dc:creator>
  <cp:keywords/>
  <dc:description/>
  <cp:lastModifiedBy>Steve Hudd</cp:lastModifiedBy>
  <cp:revision>6</cp:revision>
  <cp:lastPrinted>2025-07-30T06:21:00Z</cp:lastPrinted>
  <dcterms:created xsi:type="dcterms:W3CDTF">2025-07-28T10:56:00Z</dcterms:created>
  <dcterms:modified xsi:type="dcterms:W3CDTF">2025-07-30T06:21:00Z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0x0101000348FB66BF7BCC4C9830B884BC47AD67</vt:lpwstr>
  </property>
  <property fmtid="{D5CDD505-2E9C-101B-9397-08002B2CF9AE}" pid="3" name="MediaServiceImageTags">
    <vt:lpwstr/>
  </property>
</Properties>
</file>